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637" w:rsidRDefault="00301637" w:rsidP="00301637">
      <w:pPr>
        <w:tabs>
          <w:tab w:val="center" w:pos="4153"/>
          <w:tab w:val="right" w:pos="8306"/>
        </w:tabs>
        <w:jc w:val="center"/>
        <w:rPr>
          <w:b/>
          <w:caps/>
          <w:lang w:eastAsia="lt-LT"/>
        </w:rPr>
      </w:pPr>
      <w:r>
        <w:rPr>
          <w:b/>
          <w:caps/>
          <w:noProof/>
          <w:lang w:eastAsia="lt-LT"/>
        </w:rPr>
        <w:drawing>
          <wp:inline distT="0" distB="0" distL="0" distR="0" wp14:anchorId="3FF7668B" wp14:editId="251B7CC2">
            <wp:extent cx="542290" cy="597535"/>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325902" w:rsidRDefault="00301637">
      <w:pPr>
        <w:jc w:val="center"/>
        <w:rPr>
          <w:b/>
          <w:caps/>
          <w:lang w:eastAsia="lt-LT"/>
        </w:rPr>
      </w:pPr>
      <w:r>
        <w:rPr>
          <w:b/>
          <w:caps/>
          <w:lang w:eastAsia="lt-LT"/>
        </w:rPr>
        <w:t>vALSTYBINĖ KAINŲ IR ENERGETIKOS KONTROLĖS KOMISIJA</w:t>
      </w:r>
    </w:p>
    <w:p w:rsidR="00325902" w:rsidRDefault="00325902">
      <w:pPr>
        <w:tabs>
          <w:tab w:val="left" w:pos="709"/>
        </w:tabs>
        <w:ind w:firstLine="709"/>
        <w:jc w:val="both"/>
        <w:rPr>
          <w:b/>
          <w:caps/>
          <w:lang w:eastAsia="lt-LT"/>
        </w:rPr>
      </w:pPr>
    </w:p>
    <w:p w:rsidR="00325902" w:rsidRDefault="00301637">
      <w:pPr>
        <w:tabs>
          <w:tab w:val="left" w:pos="709"/>
        </w:tabs>
        <w:jc w:val="center"/>
        <w:rPr>
          <w:b/>
          <w:caps/>
          <w:lang w:eastAsia="lt-LT"/>
        </w:rPr>
      </w:pPr>
      <w:r>
        <w:rPr>
          <w:b/>
          <w:caps/>
          <w:lang w:eastAsia="lt-LT"/>
        </w:rPr>
        <w:t>NUTARIMAS</w:t>
      </w:r>
    </w:p>
    <w:p w:rsidR="00325902" w:rsidRDefault="00301637">
      <w:pPr>
        <w:tabs>
          <w:tab w:val="left" w:pos="709"/>
        </w:tabs>
        <w:jc w:val="center"/>
        <w:rPr>
          <w:b/>
          <w:caps/>
          <w:lang w:eastAsia="lt-LT"/>
        </w:rPr>
      </w:pPr>
      <w:r>
        <w:rPr>
          <w:b/>
          <w:caps/>
          <w:lang w:eastAsia="lt-LT"/>
        </w:rPr>
        <w:t xml:space="preserve">DĖL </w:t>
      </w:r>
      <w:r>
        <w:rPr>
          <w:b/>
          <w:szCs w:val="24"/>
          <w:lang w:eastAsia="lt-LT"/>
        </w:rPr>
        <w:t xml:space="preserve">ŠILUMOS KIEKIO PASTATO NAUDINGAJAM PLOTUI ŠILDYTI IR BENDROSIOMS REIKMĖMS NUSTATYMO BEI PASKIRSTYMO METODO NR. 5 </w:t>
      </w:r>
      <w:r>
        <w:rPr>
          <w:b/>
          <w:szCs w:val="24"/>
        </w:rPr>
        <w:t>PATVIRTINIMO</w:t>
      </w:r>
    </w:p>
    <w:p w:rsidR="00325902" w:rsidRDefault="00325902">
      <w:pPr>
        <w:tabs>
          <w:tab w:val="left" w:pos="709"/>
        </w:tabs>
        <w:jc w:val="center"/>
        <w:rPr>
          <w:b/>
          <w:caps/>
          <w:lang w:eastAsia="lt-LT"/>
        </w:rPr>
      </w:pPr>
    </w:p>
    <w:p w:rsidR="00325902" w:rsidRDefault="00301637">
      <w:pPr>
        <w:tabs>
          <w:tab w:val="left" w:pos="709"/>
        </w:tabs>
        <w:jc w:val="center"/>
        <w:rPr>
          <w:lang w:eastAsia="lt-LT"/>
        </w:rPr>
      </w:pPr>
      <w:r>
        <w:rPr>
          <w:lang w:eastAsia="lt-LT"/>
        </w:rPr>
        <w:t>2016 m. birželio 13 d. Nr. O3-184</w:t>
      </w:r>
    </w:p>
    <w:p w:rsidR="00325902" w:rsidRDefault="00301637">
      <w:pPr>
        <w:tabs>
          <w:tab w:val="left" w:pos="709"/>
        </w:tabs>
        <w:jc w:val="center"/>
        <w:rPr>
          <w:lang w:eastAsia="lt-LT"/>
        </w:rPr>
      </w:pPr>
      <w:r>
        <w:rPr>
          <w:lang w:eastAsia="lt-LT"/>
        </w:rPr>
        <w:t>Vilnius</w:t>
      </w:r>
    </w:p>
    <w:p w:rsidR="00325902" w:rsidRDefault="00325902">
      <w:pPr>
        <w:tabs>
          <w:tab w:val="left" w:pos="709"/>
        </w:tabs>
        <w:ind w:firstLine="720"/>
        <w:jc w:val="both"/>
        <w:rPr>
          <w:lang w:eastAsia="lt-LT"/>
        </w:rPr>
      </w:pPr>
    </w:p>
    <w:p w:rsidR="00301637" w:rsidRDefault="00301637">
      <w:pPr>
        <w:tabs>
          <w:tab w:val="left" w:pos="709"/>
        </w:tabs>
        <w:ind w:firstLine="720"/>
        <w:jc w:val="both"/>
        <w:rPr>
          <w:lang w:eastAsia="lt-LT"/>
        </w:rPr>
      </w:pPr>
    </w:p>
    <w:p w:rsidR="00325902" w:rsidRDefault="00301637">
      <w:pPr>
        <w:tabs>
          <w:tab w:val="left" w:pos="709"/>
        </w:tabs>
        <w:ind w:firstLine="720"/>
        <w:jc w:val="both"/>
        <w:rPr>
          <w:lang w:eastAsia="lt-LT"/>
        </w:rPr>
      </w:pPr>
      <w:r>
        <w:rPr>
          <w:lang w:eastAsia="lt-LT"/>
        </w:rPr>
        <w:t xml:space="preserve">Vadovaudamasi Lietuvos Respublikos šilumos ūkio įstatymo 12 straipsnio 2 dalimi </w:t>
      </w:r>
      <w:r>
        <w:rPr>
          <w:szCs w:val="24"/>
          <w:lang w:eastAsia="lt-LT"/>
        </w:rPr>
        <w:t xml:space="preserve">ir atsižvelgdama į Valstybinės kainų ir energetikos kontrolės komisijos (toliau – Komisija) Šilumos ir vandens departamento Šilumos paskirstymo skyriaus 2016 m. birželio 2 d. pažymą Nr. O5-149 „Dėl Komisijos rekomenduojamų šilumos paskirstymo metodų pripažinimo netekusiais galios ir naujų šilumos paskirstymo metodų patvirtinimo“, </w:t>
      </w:r>
      <w:r>
        <w:rPr>
          <w:lang w:eastAsia="lt-LT"/>
        </w:rPr>
        <w:t>Komisija n u t a r i a:</w:t>
      </w:r>
    </w:p>
    <w:p w:rsidR="00325902" w:rsidRDefault="00301637">
      <w:pPr>
        <w:tabs>
          <w:tab w:val="left" w:pos="709"/>
        </w:tabs>
        <w:ind w:firstLine="720"/>
        <w:jc w:val="both"/>
        <w:rPr>
          <w:lang w:eastAsia="lt-LT"/>
        </w:rPr>
      </w:pPr>
      <w:r>
        <w:rPr>
          <w:lang w:eastAsia="lt-LT"/>
        </w:rPr>
        <w:t xml:space="preserve">1. Patvirtinti </w:t>
      </w:r>
      <w:r>
        <w:rPr>
          <w:szCs w:val="24"/>
          <w:lang w:eastAsia="lt-LT"/>
        </w:rPr>
        <w:t xml:space="preserve">Šilumos kiekio pastato naudingajam plotui šildyti ir bendrosioms reikmėms nustatymo bei paskirstymo metodą Nr. 5 </w:t>
      </w:r>
      <w:r>
        <w:rPr>
          <w:lang w:eastAsia="lt-LT"/>
        </w:rPr>
        <w:t>(pridedama).</w:t>
      </w:r>
    </w:p>
    <w:p w:rsidR="00325902" w:rsidRDefault="00301637">
      <w:pPr>
        <w:tabs>
          <w:tab w:val="left" w:pos="709"/>
        </w:tabs>
        <w:ind w:firstLine="709"/>
        <w:jc w:val="both"/>
        <w:rPr>
          <w:lang w:eastAsia="lt-LT"/>
        </w:rPr>
      </w:pPr>
      <w:r>
        <w:rPr>
          <w:lang w:eastAsia="lt-LT"/>
        </w:rPr>
        <w:t xml:space="preserve">2. Pripažinti netekusiu galios Komisijos </w:t>
      </w:r>
      <w:smartTag w:uri="urn:schemas-microsoft-com:office:smarttags" w:element="metricconverter">
        <w:smartTagPr>
          <w:attr w:name="ProductID" w:val="2005 m"/>
        </w:smartTagPr>
        <w:r>
          <w:rPr>
            <w:lang w:eastAsia="lt-LT"/>
          </w:rPr>
          <w:t>2005 m</w:t>
        </w:r>
      </w:smartTag>
      <w:r>
        <w:rPr>
          <w:lang w:eastAsia="lt-LT"/>
        </w:rPr>
        <w:t xml:space="preserve">. liepos 22 d. nutarimą Nr. O3-41 „Dėl Komisijos rekomenduojamo šilumos paskirstymo metodo patvirtinimo“ su visais pakeitimais ir </w:t>
      </w:r>
      <w:proofErr w:type="spellStart"/>
      <w:r>
        <w:rPr>
          <w:lang w:eastAsia="lt-LT"/>
        </w:rPr>
        <w:t>papildymais</w:t>
      </w:r>
      <w:proofErr w:type="spellEnd"/>
      <w:r>
        <w:rPr>
          <w:lang w:eastAsia="lt-LT"/>
        </w:rPr>
        <w:t>.</w:t>
      </w:r>
    </w:p>
    <w:p w:rsidR="00325902" w:rsidRDefault="00301637" w:rsidP="00301637">
      <w:pPr>
        <w:tabs>
          <w:tab w:val="left" w:pos="709"/>
        </w:tabs>
        <w:ind w:firstLine="709"/>
        <w:jc w:val="both"/>
        <w:rPr>
          <w:lang w:eastAsia="lt-LT"/>
        </w:rPr>
      </w:pPr>
      <w:r>
        <w:rPr>
          <w:lang w:eastAsia="lt-LT"/>
        </w:rPr>
        <w:t xml:space="preserve">3. Nustatyti, kad šis nutarimas įsigalioja po 12 mėnesių nuo jo paskelbimo Teisės aktų registre.  </w:t>
      </w:r>
    </w:p>
    <w:p w:rsidR="00301637" w:rsidRDefault="00301637">
      <w:pPr>
        <w:tabs>
          <w:tab w:val="left" w:pos="709"/>
        </w:tabs>
        <w:jc w:val="both"/>
      </w:pPr>
    </w:p>
    <w:p w:rsidR="00301637" w:rsidRDefault="00301637">
      <w:pPr>
        <w:tabs>
          <w:tab w:val="left" w:pos="709"/>
        </w:tabs>
        <w:jc w:val="both"/>
      </w:pPr>
    </w:p>
    <w:p w:rsidR="00301637" w:rsidRDefault="00301637">
      <w:pPr>
        <w:tabs>
          <w:tab w:val="left" w:pos="709"/>
        </w:tabs>
        <w:jc w:val="both"/>
      </w:pPr>
    </w:p>
    <w:p w:rsidR="00325902" w:rsidRDefault="00301637" w:rsidP="00301637">
      <w:pPr>
        <w:tabs>
          <w:tab w:val="left" w:pos="709"/>
        </w:tabs>
        <w:jc w:val="both"/>
        <w:rPr>
          <w:lang w:eastAsia="lt-LT"/>
        </w:rPr>
      </w:pPr>
      <w:r>
        <w:rPr>
          <w:lang w:eastAsia="lt-LT"/>
        </w:rPr>
        <w:t>Komisijos pirmininkė</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Inga Žilienė </w:t>
      </w:r>
    </w:p>
    <w:p w:rsidR="00301637" w:rsidRDefault="00301637" w:rsidP="00301637">
      <w:pPr>
        <w:tabs>
          <w:tab w:val="left" w:pos="709"/>
        </w:tabs>
      </w:pPr>
      <w:r>
        <w:br w:type="page"/>
      </w:r>
    </w:p>
    <w:p w:rsidR="00325902" w:rsidRDefault="00301637">
      <w:pPr>
        <w:tabs>
          <w:tab w:val="left" w:pos="709"/>
        </w:tabs>
        <w:ind w:left="5103"/>
        <w:rPr>
          <w:color w:val="000000"/>
          <w:szCs w:val="24"/>
        </w:rPr>
      </w:pPr>
      <w:r>
        <w:rPr>
          <w:color w:val="000000"/>
          <w:szCs w:val="24"/>
        </w:rPr>
        <w:t>PATVIRTINTA</w:t>
      </w:r>
    </w:p>
    <w:p w:rsidR="00325902" w:rsidRDefault="00301637">
      <w:pPr>
        <w:tabs>
          <w:tab w:val="left" w:pos="709"/>
        </w:tabs>
        <w:ind w:left="5103"/>
        <w:rPr>
          <w:color w:val="000000"/>
          <w:szCs w:val="24"/>
        </w:rPr>
      </w:pPr>
      <w:r>
        <w:rPr>
          <w:color w:val="000000"/>
          <w:szCs w:val="24"/>
        </w:rPr>
        <w:t xml:space="preserve">Valstybinės kainų ir energetikos kontrolės komisijos </w:t>
      </w:r>
    </w:p>
    <w:p w:rsidR="00325902" w:rsidRDefault="00301637">
      <w:pPr>
        <w:tabs>
          <w:tab w:val="left" w:pos="709"/>
        </w:tabs>
        <w:ind w:left="5103"/>
        <w:rPr>
          <w:color w:val="000000"/>
          <w:szCs w:val="24"/>
        </w:rPr>
      </w:pPr>
      <w:r>
        <w:rPr>
          <w:color w:val="000000"/>
          <w:szCs w:val="24"/>
        </w:rPr>
        <w:t>2016 m. birželio 13 d. nutarimu Nr. O3-184</w:t>
      </w:r>
    </w:p>
    <w:p w:rsidR="00325902" w:rsidRDefault="00325902">
      <w:pPr>
        <w:tabs>
          <w:tab w:val="left" w:pos="709"/>
        </w:tabs>
        <w:jc w:val="center"/>
        <w:rPr>
          <w:b/>
          <w:szCs w:val="24"/>
        </w:rPr>
      </w:pPr>
    </w:p>
    <w:p w:rsidR="00325902" w:rsidRDefault="00301637">
      <w:pPr>
        <w:tabs>
          <w:tab w:val="left" w:pos="709"/>
        </w:tabs>
        <w:jc w:val="center"/>
        <w:rPr>
          <w:b/>
          <w:szCs w:val="24"/>
        </w:rPr>
      </w:pPr>
      <w:r>
        <w:rPr>
          <w:b/>
          <w:szCs w:val="24"/>
        </w:rPr>
        <w:t>ŠILUMOS KIEKIO PASTATO NAUDINGAJAM PLOTUI ŠILDYTI IR BENDROSIOMS REIKMĖMS NUSTATYMO BEI PASKIRSTYMO METODAS NR. 5</w:t>
      </w:r>
    </w:p>
    <w:p w:rsidR="00325902" w:rsidRDefault="00325902">
      <w:pPr>
        <w:tabs>
          <w:tab w:val="left" w:pos="709"/>
        </w:tabs>
        <w:rPr>
          <w:b/>
          <w:szCs w:val="24"/>
        </w:rPr>
      </w:pPr>
    </w:p>
    <w:p w:rsidR="00325902" w:rsidRDefault="00301637">
      <w:pPr>
        <w:tabs>
          <w:tab w:val="left" w:pos="709"/>
        </w:tabs>
        <w:ind w:firstLine="709"/>
        <w:jc w:val="both"/>
        <w:rPr>
          <w:szCs w:val="24"/>
        </w:rPr>
      </w:pPr>
      <w:r>
        <w:rPr>
          <w:szCs w:val="24"/>
        </w:rPr>
        <w:t>1. Šilumos kiekio pastato naudingajam plotui šildyti ir bendrosioms reikmėms nustatymo bei paskirstymo metodas Nr. 5 (toliau – Metodas Nr. 5) gali būti taikomas</w:t>
      </w:r>
      <w:r>
        <w:rPr>
          <w:sz w:val="22"/>
          <w:szCs w:val="22"/>
        </w:rPr>
        <w:t xml:space="preserve"> </w:t>
      </w:r>
      <w:r>
        <w:rPr>
          <w:szCs w:val="24"/>
        </w:rPr>
        <w:t xml:space="preserve">kartu su bet kuriuo Komisijos rekomenduojamu šilumos paskirstymo metodu (išskyrus Komisijos rekomenduojamus šilumos paskirstymo metodus, kuriuose numatyta šilumos kiekio dalies bendrosioms reikmėms nustatymo tvarka), kuriuo nustatomas (išmatuotas ar apskaičiuotas) šilumos kiekis pastatui šildyti </w:t>
      </w:r>
      <w:r>
        <w:rPr>
          <w:szCs w:val="24"/>
        </w:rPr>
        <w:br/>
        <w:t>(</w:t>
      </w:r>
      <w:r>
        <w:rPr>
          <w:position w:val="-12"/>
          <w:szCs w:val="24"/>
        </w:rPr>
        <w:object w:dxaOrig="420" w:dyaOrig="360" w14:anchorId="1B3F3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ole="">
            <v:imagedata r:id="rId11" o:title=""/>
          </v:shape>
          <o:OLEObject Type="Embed" ProgID="Equation.3" ShapeID="_x0000_i1025" DrawAspect="Content" ObjectID="_1555405169" r:id="rId12"/>
        </w:object>
      </w:r>
      <w:r>
        <w:rPr>
          <w:szCs w:val="24"/>
        </w:rPr>
        <w:t xml:space="preserve">), kai: </w:t>
      </w:r>
    </w:p>
    <w:p w:rsidR="00325902" w:rsidRDefault="00301637">
      <w:pPr>
        <w:tabs>
          <w:tab w:val="left" w:pos="709"/>
        </w:tabs>
        <w:suppressAutoHyphens/>
        <w:ind w:firstLine="709"/>
        <w:jc w:val="both"/>
        <w:textAlignment w:val="center"/>
        <w:rPr>
          <w:szCs w:val="24"/>
        </w:rPr>
      </w:pPr>
      <w:r>
        <w:rPr>
          <w:szCs w:val="24"/>
        </w:rPr>
        <w:t>1.1. pastate yra butų ir (ar) kitų patalpų, atjungtų ar niekada nebuvusių prijungtais prie pastato bendrosios šildymo sistemos;</w:t>
      </w:r>
    </w:p>
    <w:p w:rsidR="00325902" w:rsidRDefault="00301637">
      <w:pPr>
        <w:tabs>
          <w:tab w:val="left" w:pos="709"/>
        </w:tabs>
        <w:suppressAutoHyphens/>
        <w:ind w:firstLine="709"/>
        <w:jc w:val="both"/>
        <w:textAlignment w:val="center"/>
        <w:rPr>
          <w:szCs w:val="24"/>
        </w:rPr>
      </w:pPr>
      <w:r>
        <w:rPr>
          <w:szCs w:val="24"/>
        </w:rPr>
        <w:t>1.2. pastate yra butų ir (ar) kitų patalpų, turinčių atskirus šilumos įvadus, kurių šilumos skaitikliai įrengti prieš pastato įvadinį šilumos apskaitos prietaisą;</w:t>
      </w:r>
    </w:p>
    <w:p w:rsidR="00325902" w:rsidRDefault="00301637">
      <w:pPr>
        <w:tabs>
          <w:tab w:val="left" w:pos="709"/>
        </w:tabs>
        <w:suppressAutoHyphens/>
        <w:ind w:firstLine="709"/>
        <w:jc w:val="both"/>
        <w:textAlignment w:val="center"/>
        <w:rPr>
          <w:szCs w:val="24"/>
        </w:rPr>
      </w:pPr>
      <w:r>
        <w:rPr>
          <w:szCs w:val="24"/>
        </w:rPr>
        <w:t>1.3. buitiniai šilumos skaitikliai įrengti mažiau kaip 50 proc. pastato butų ir (ar) kitų patalpų, prijungtų prie pastato bendrosios šildymo sistemos.</w:t>
      </w:r>
    </w:p>
    <w:p w:rsidR="00325902" w:rsidRDefault="00301637">
      <w:pPr>
        <w:tabs>
          <w:tab w:val="left" w:pos="709"/>
        </w:tabs>
        <w:ind w:firstLine="709"/>
        <w:jc w:val="both"/>
        <w:rPr>
          <w:szCs w:val="24"/>
        </w:rPr>
      </w:pPr>
      <w:r>
        <w:rPr>
          <w:szCs w:val="24"/>
        </w:rPr>
        <w:t>2. Šilumos kiekis pastato bendrosioms reikmėms (</w:t>
      </w:r>
      <w:r>
        <w:rPr>
          <w:position w:val="-10"/>
          <w:szCs w:val="24"/>
        </w:rPr>
        <w:object w:dxaOrig="480" w:dyaOrig="340" w14:anchorId="1B3F312B">
          <v:shape id="_x0000_i1026" type="#_x0000_t75" style="width:23.25pt;height:17.25pt" o:ole="">
            <v:imagedata r:id="rId13" o:title=""/>
          </v:shape>
          <o:OLEObject Type="Embed" ProgID="Equation.3" ShapeID="_x0000_i1026" DrawAspect="Content" ObjectID="_1555405170" r:id="rId14"/>
        </w:object>
      </w:r>
      <w:r>
        <w:rPr>
          <w:szCs w:val="24"/>
        </w:rPr>
        <w:t>) nustatomas:</w:t>
      </w:r>
    </w:p>
    <w:p w:rsidR="00325902" w:rsidRDefault="00301637">
      <w:pPr>
        <w:suppressAutoHyphens/>
        <w:jc w:val="right"/>
        <w:textAlignment w:val="center"/>
        <w:rPr>
          <w:rFonts w:eastAsia="Calibri"/>
          <w:szCs w:val="24"/>
          <w:vertAlign w:val="subscript"/>
        </w:rPr>
      </w:pPr>
      <w:r>
        <w:rPr>
          <w:szCs w:val="24"/>
        </w:rPr>
        <w:object w:dxaOrig="1600" w:dyaOrig="360" w14:anchorId="1B3F312C">
          <v:shape id="_x0000_i1027" type="#_x0000_t75" style="width:79.5pt;height:18.75pt" o:ole="">
            <v:imagedata r:id="rId15" o:title=""/>
          </v:shape>
          <o:OLEObject Type="Embed" ProgID="Equation.3" ShapeID="_x0000_i1027" DrawAspect="Content" ObjectID="_1555405171" r:id="rId16"/>
        </w:object>
      </w:r>
      <w:r>
        <w:rPr>
          <w:szCs w:val="24"/>
        </w:rPr>
        <w:t xml:space="preserve">, </w:t>
      </w:r>
      <w:r>
        <w:rPr>
          <w:i/>
          <w:szCs w:val="24"/>
        </w:rPr>
        <w:t>kWh</w:t>
      </w:r>
      <w:r>
        <w:rPr>
          <w:szCs w:val="24"/>
        </w:rPr>
        <w:t xml:space="preserve">; </w:t>
      </w:r>
      <w:r>
        <w:rPr>
          <w:szCs w:val="24"/>
        </w:rPr>
        <w:tab/>
      </w:r>
      <w:r>
        <w:rPr>
          <w:szCs w:val="24"/>
        </w:rPr>
        <w:tab/>
      </w:r>
      <w:r>
        <w:rPr>
          <w:szCs w:val="24"/>
        </w:rPr>
        <w:tab/>
      </w:r>
      <w:r>
        <w:rPr>
          <w:szCs w:val="24"/>
        </w:rPr>
        <w:tab/>
      </w:r>
      <w:r>
        <w:rPr>
          <w:szCs w:val="24"/>
        </w:rPr>
        <w:tab/>
        <w:t>(1)</w:t>
      </w:r>
    </w:p>
    <w:p w:rsidR="00325902" w:rsidRDefault="00301637">
      <w:pPr>
        <w:jc w:val="both"/>
        <w:rPr>
          <w:i/>
          <w:sz w:val="22"/>
          <w:szCs w:val="24"/>
        </w:rPr>
      </w:pPr>
      <w:r>
        <w:rPr>
          <w:i/>
          <w:sz w:val="22"/>
          <w:szCs w:val="24"/>
        </w:rPr>
        <w:t>čia:</w:t>
      </w:r>
    </w:p>
    <w:p w:rsidR="00325902" w:rsidRDefault="00301637">
      <w:pPr>
        <w:ind w:firstLine="709"/>
        <w:jc w:val="both"/>
        <w:rPr>
          <w:i/>
          <w:sz w:val="22"/>
          <w:szCs w:val="24"/>
        </w:rPr>
      </w:pPr>
      <w:r>
        <w:rPr>
          <w:i/>
          <w:position w:val="-12"/>
          <w:sz w:val="22"/>
          <w:szCs w:val="24"/>
        </w:rPr>
        <w:object w:dxaOrig="420" w:dyaOrig="360" w14:anchorId="1B3F312D">
          <v:shape id="_x0000_i1028" type="#_x0000_t75" style="width:21pt;height:18.75pt" o:ole="">
            <v:imagedata r:id="rId17" o:title=""/>
          </v:shape>
          <o:OLEObject Type="Embed" ProgID="Equation.3" ShapeID="_x0000_i1028" DrawAspect="Content" ObjectID="_1555405172" r:id="rId18"/>
        </w:object>
      </w:r>
      <w:r>
        <w:rPr>
          <w:i/>
          <w:sz w:val="22"/>
          <w:szCs w:val="24"/>
        </w:rPr>
        <w:t xml:space="preserve"> – šilumos kiekis pastatui šildyti, kWh;</w:t>
      </w:r>
    </w:p>
    <w:p w:rsidR="00325902" w:rsidRDefault="00301637">
      <w:pPr>
        <w:ind w:firstLine="709"/>
        <w:jc w:val="both"/>
        <w:rPr>
          <w:i/>
          <w:sz w:val="22"/>
          <w:szCs w:val="24"/>
        </w:rPr>
      </w:pPr>
      <w:r>
        <w:rPr>
          <w:i/>
          <w:position w:val="-10"/>
          <w:sz w:val="22"/>
          <w:szCs w:val="24"/>
        </w:rPr>
        <w:object w:dxaOrig="440" w:dyaOrig="340" w14:anchorId="1B3F312E">
          <v:shape id="_x0000_i1029" type="#_x0000_t75" style="width:21.75pt;height:17.25pt" o:ole="" o:preferrelative="f">
            <v:imagedata r:id="rId19" o:title=""/>
          </v:shape>
          <o:OLEObject Type="Embed" ProgID="Equation.3" ShapeID="_x0000_i1029" DrawAspect="Content" ObjectID="_1555405173" r:id="rId20"/>
        </w:object>
      </w:r>
      <w:r>
        <w:rPr>
          <w:i/>
          <w:sz w:val="22"/>
          <w:szCs w:val="24"/>
        </w:rPr>
        <w:t xml:space="preserve"> – šilumos kiekio dalies pastato bendrosioms reikmėms priskyrimo koeficientas.</w:t>
      </w:r>
    </w:p>
    <w:p w:rsidR="00325902" w:rsidRDefault="00301637">
      <w:pPr>
        <w:ind w:firstLine="709"/>
        <w:jc w:val="both"/>
        <w:rPr>
          <w:szCs w:val="24"/>
        </w:rPr>
      </w:pPr>
      <w:r>
        <w:rPr>
          <w:szCs w:val="24"/>
        </w:rPr>
        <w:t>3. Šilumos kiekio dalies pastato bendrosioms reikmėms priskyrimo koeficientas gali būti nustatomas:</w:t>
      </w:r>
    </w:p>
    <w:p w:rsidR="00325902" w:rsidRDefault="00301637">
      <w:pPr>
        <w:ind w:firstLine="709"/>
        <w:jc w:val="both"/>
        <w:rPr>
          <w:szCs w:val="24"/>
        </w:rPr>
      </w:pPr>
      <w:r>
        <w:rPr>
          <w:szCs w:val="24"/>
        </w:rPr>
        <w:t>3.1. vadovaujantis Metode Nr. 5 pateikta rekomendacija:</w:t>
      </w:r>
    </w:p>
    <w:p w:rsidR="00325902" w:rsidRDefault="00301637">
      <w:pPr>
        <w:ind w:firstLine="709"/>
        <w:jc w:val="both"/>
        <w:rPr>
          <w:szCs w:val="24"/>
        </w:rPr>
      </w:pPr>
      <w:r>
        <w:rPr>
          <w:szCs w:val="24"/>
        </w:rPr>
        <w:t xml:space="preserve">3.1.1. kai pastato bendrojo naudojimo patalpose įrengti šildymo prietaisai – </w:t>
      </w:r>
      <w:r>
        <w:rPr>
          <w:i/>
          <w:position w:val="-10"/>
          <w:sz w:val="22"/>
          <w:szCs w:val="24"/>
        </w:rPr>
        <w:object w:dxaOrig="1160" w:dyaOrig="340" w14:anchorId="1B3F312F">
          <v:shape id="_x0000_i1030" type="#_x0000_t75" style="width:58.5pt;height:17.25pt" o:ole="" o:preferrelative="f">
            <v:imagedata r:id="rId21" o:title=""/>
          </v:shape>
          <o:OLEObject Type="Embed" ProgID="Equation.3" ShapeID="_x0000_i1030" DrawAspect="Content" ObjectID="_1555405174" r:id="rId22"/>
        </w:object>
      </w:r>
      <w:r>
        <w:rPr>
          <w:szCs w:val="24"/>
        </w:rPr>
        <w:t>;</w:t>
      </w:r>
    </w:p>
    <w:p w:rsidR="00325902" w:rsidRDefault="00301637">
      <w:pPr>
        <w:ind w:firstLine="709"/>
        <w:jc w:val="both"/>
        <w:rPr>
          <w:szCs w:val="24"/>
        </w:rPr>
      </w:pPr>
      <w:r>
        <w:rPr>
          <w:szCs w:val="24"/>
        </w:rPr>
        <w:t xml:space="preserve">3.1.2. kai pastate nėra bendrojo naudojimo patalpų arba bendrojo naudojimo patalpose šildymo prietaisai teisėtai neįrengti ar teisėtai demontuoti – </w:t>
      </w:r>
      <w:r>
        <w:rPr>
          <w:i/>
          <w:position w:val="-10"/>
          <w:sz w:val="22"/>
          <w:szCs w:val="24"/>
        </w:rPr>
        <w:object w:dxaOrig="1160" w:dyaOrig="340" w14:anchorId="1B3F3130">
          <v:shape id="_x0000_i1031" type="#_x0000_t75" style="width:58.5pt;height:17.25pt" o:ole="" o:preferrelative="f">
            <v:imagedata r:id="rId23" o:title=""/>
          </v:shape>
          <o:OLEObject Type="Embed" ProgID="Equation.3" ShapeID="_x0000_i1031" DrawAspect="Content" ObjectID="_1555405175" r:id="rId24"/>
        </w:object>
      </w:r>
      <w:r>
        <w:rPr>
          <w:szCs w:val="24"/>
        </w:rPr>
        <w:t>;</w:t>
      </w:r>
    </w:p>
    <w:p w:rsidR="00325902" w:rsidRDefault="00301637">
      <w:pPr>
        <w:ind w:firstLine="709"/>
        <w:jc w:val="both"/>
        <w:rPr>
          <w:szCs w:val="24"/>
        </w:rPr>
      </w:pPr>
      <w:r>
        <w:rPr>
          <w:szCs w:val="24"/>
        </w:rPr>
        <w:t>3.2. pagal Metodo Nr. 5 2 priedą;</w:t>
      </w:r>
    </w:p>
    <w:p w:rsidR="00325902" w:rsidRDefault="00301637">
      <w:pPr>
        <w:ind w:firstLine="709"/>
        <w:jc w:val="both"/>
        <w:rPr>
          <w:szCs w:val="24"/>
        </w:rPr>
      </w:pPr>
      <w:r>
        <w:rPr>
          <w:szCs w:val="24"/>
        </w:rPr>
        <w:t>3.3. vadovaujantis auditoriaus išvada;</w:t>
      </w:r>
    </w:p>
    <w:p w:rsidR="00325902" w:rsidRDefault="00301637">
      <w:pPr>
        <w:ind w:firstLine="709"/>
        <w:jc w:val="both"/>
        <w:rPr>
          <w:szCs w:val="24"/>
        </w:rPr>
      </w:pPr>
      <w:r>
        <w:rPr>
          <w:szCs w:val="24"/>
        </w:rPr>
        <w:t>3.4. kol pastato butų ir (ar) kitų patalpų savininkai įstatymų nustatyta tvarka priims sprendimą dėl šilumos kiekio dalies pastato bendrosioms reikmėms priskyrimo koeficiento nustatymo būdo, taikomas Metodo Nr. 5 3.1 papunktyje įtvirtintas koeficientas.</w:t>
      </w:r>
    </w:p>
    <w:p w:rsidR="00325902" w:rsidRDefault="00301637">
      <w:pPr>
        <w:ind w:firstLine="709"/>
        <w:jc w:val="both"/>
        <w:rPr>
          <w:szCs w:val="24"/>
        </w:rPr>
      </w:pPr>
      <w:r>
        <w:rPr>
          <w:szCs w:val="24"/>
        </w:rPr>
        <w:t>4. Šilumos kiekis pastato butams ir (ar) kitoms patalpoms šildyti (</w:t>
      </w:r>
      <w:r>
        <w:rPr>
          <w:position w:val="-12"/>
          <w:szCs w:val="24"/>
        </w:rPr>
        <w:object w:dxaOrig="700" w:dyaOrig="360" w14:anchorId="1B3F3131">
          <v:shape id="_x0000_i1032" type="#_x0000_t75" style="width:36pt;height:18.75pt" o:ole="">
            <v:imagedata r:id="rId25" o:title=""/>
          </v:shape>
          <o:OLEObject Type="Embed" ProgID="Equation.3" ShapeID="_x0000_i1032" DrawAspect="Content" ObjectID="_1555405176" r:id="rId26"/>
        </w:object>
      </w:r>
      <w:r>
        <w:rPr>
          <w:szCs w:val="24"/>
        </w:rPr>
        <w:t>) nustatomas:</w:t>
      </w:r>
    </w:p>
    <w:p w:rsidR="00325902" w:rsidRDefault="00301637">
      <w:pPr>
        <w:suppressAutoHyphens/>
        <w:jc w:val="right"/>
        <w:textAlignment w:val="center"/>
        <w:rPr>
          <w:rFonts w:eastAsia="Calibri"/>
          <w:szCs w:val="24"/>
          <w:vertAlign w:val="subscript"/>
        </w:rPr>
      </w:pPr>
      <w:r>
        <w:rPr>
          <w:szCs w:val="24"/>
        </w:rPr>
        <w:object w:dxaOrig="2299" w:dyaOrig="360" w14:anchorId="1B3F3132">
          <v:shape id="_x0000_i1033" type="#_x0000_t75" style="width:114.75pt;height:18.75pt" o:ole="">
            <v:imagedata r:id="rId27" o:title=""/>
          </v:shape>
          <o:OLEObject Type="Embed" ProgID="Equation.3" ShapeID="_x0000_i1033" DrawAspect="Content" ObjectID="_1555405177" r:id="rId28"/>
        </w:object>
      </w:r>
      <w:r>
        <w:rPr>
          <w:szCs w:val="24"/>
        </w:rPr>
        <w:t xml:space="preserve">, </w:t>
      </w:r>
      <w:r>
        <w:rPr>
          <w:i/>
          <w:szCs w:val="24"/>
        </w:rPr>
        <w:t>kWh</w:t>
      </w:r>
      <w:r>
        <w:rPr>
          <w:szCs w:val="24"/>
        </w:rPr>
        <w:t xml:space="preserve">. </w:t>
      </w:r>
      <w:r>
        <w:rPr>
          <w:szCs w:val="24"/>
        </w:rPr>
        <w:tab/>
      </w:r>
      <w:r>
        <w:rPr>
          <w:szCs w:val="24"/>
        </w:rPr>
        <w:tab/>
      </w:r>
      <w:r>
        <w:rPr>
          <w:szCs w:val="24"/>
        </w:rPr>
        <w:tab/>
      </w:r>
      <w:r>
        <w:rPr>
          <w:szCs w:val="24"/>
        </w:rPr>
        <w:tab/>
        <w:t>(2)</w:t>
      </w:r>
    </w:p>
    <w:p w:rsidR="00325902" w:rsidRDefault="00301637">
      <w:pPr>
        <w:ind w:firstLine="709"/>
        <w:jc w:val="both"/>
        <w:rPr>
          <w:szCs w:val="24"/>
        </w:rPr>
      </w:pPr>
      <w:r>
        <w:rPr>
          <w:szCs w:val="24"/>
        </w:rPr>
        <w:t>5. Butui ar kitai patalpai, kuriuose esantys šildymo prietaisai prijungti prie pastato bendrosios šildymo sistemos, priskiriamas šilumos kiekis naudingajam plotui šildyti (</w:t>
      </w:r>
      <w:r>
        <w:rPr>
          <w:position w:val="-12"/>
          <w:szCs w:val="24"/>
        </w:rPr>
        <w:object w:dxaOrig="700" w:dyaOrig="360" w14:anchorId="1B3F3133">
          <v:shape id="_x0000_i1034" type="#_x0000_t75" style="width:36pt;height:18.75pt" o:ole="">
            <v:imagedata r:id="rId29" o:title=""/>
          </v:shape>
          <o:OLEObject Type="Embed" ProgID="Equation.3" ShapeID="_x0000_i1034" DrawAspect="Content" ObjectID="_1555405178" r:id="rId30"/>
        </w:object>
      </w:r>
      <w:r>
        <w:rPr>
          <w:szCs w:val="24"/>
        </w:rPr>
        <w:t>) nustatomas:</w:t>
      </w:r>
    </w:p>
    <w:p w:rsidR="00325902" w:rsidRDefault="00301637">
      <w:pPr>
        <w:tabs>
          <w:tab w:val="left" w:pos="709"/>
        </w:tabs>
        <w:suppressAutoHyphens/>
        <w:ind w:firstLine="709"/>
        <w:jc w:val="both"/>
        <w:textAlignment w:val="center"/>
        <w:rPr>
          <w:szCs w:val="24"/>
        </w:rPr>
      </w:pPr>
      <w:r>
        <w:rPr>
          <w:szCs w:val="24"/>
        </w:rPr>
        <w:t>5.1. kai gyvenamajame pastate nėra negyvenamosios (prekybos, paslaugų, administracinės ir kt.) paskirties patalpų:</w:t>
      </w:r>
    </w:p>
    <w:p w:rsidR="00325902" w:rsidRDefault="00301637">
      <w:pPr>
        <w:suppressAutoHyphens/>
        <w:ind w:firstLine="709"/>
        <w:textAlignment w:val="center"/>
        <w:rPr>
          <w:szCs w:val="24"/>
        </w:rPr>
      </w:pPr>
      <w:r>
        <w:rPr>
          <w:szCs w:val="24"/>
        </w:rPr>
        <w:t>5.1.1. kai pastato butuose ir (ar) kitose patalpose nėra įrengti buitiniai šilumos skaitikliai:</w:t>
      </w:r>
    </w:p>
    <w:p w:rsidR="00325902" w:rsidRDefault="00301637">
      <w:pPr>
        <w:suppressAutoHyphens/>
        <w:ind w:firstLine="709"/>
        <w:jc w:val="right"/>
        <w:textAlignment w:val="center"/>
        <w:rPr>
          <w:rFonts w:eastAsia="Calibri"/>
          <w:szCs w:val="24"/>
          <w:vertAlign w:val="subscript"/>
        </w:rPr>
      </w:pPr>
      <w:r>
        <w:rPr>
          <w:szCs w:val="24"/>
        </w:rPr>
        <w:object w:dxaOrig="2040" w:dyaOrig="360" w14:anchorId="1B3F3134">
          <v:shape id="_x0000_i1035" type="#_x0000_t75" style="width:102pt;height:18.75pt" o:ole="">
            <v:imagedata r:id="rId31" o:title=""/>
          </v:shape>
          <o:OLEObject Type="Embed" ProgID="Equation.3" ShapeID="_x0000_i1035" DrawAspect="Content" ObjectID="_1555405179" r:id="rId32"/>
        </w:object>
      </w:r>
      <w:r>
        <w:rPr>
          <w:szCs w:val="24"/>
        </w:rPr>
        <w:t xml:space="preserve">, </w:t>
      </w:r>
      <w:r>
        <w:rPr>
          <w:i/>
          <w:szCs w:val="24"/>
        </w:rPr>
        <w:t>kWh</w:t>
      </w:r>
      <w:r>
        <w:rPr>
          <w:szCs w:val="24"/>
        </w:rPr>
        <w:t xml:space="preserve">; </w:t>
      </w:r>
      <w:r>
        <w:rPr>
          <w:szCs w:val="24"/>
        </w:rPr>
        <w:tab/>
      </w:r>
      <w:r>
        <w:rPr>
          <w:szCs w:val="24"/>
        </w:rPr>
        <w:tab/>
      </w:r>
      <w:r>
        <w:rPr>
          <w:szCs w:val="24"/>
        </w:rPr>
        <w:tab/>
      </w:r>
      <w:r>
        <w:rPr>
          <w:szCs w:val="24"/>
        </w:rPr>
        <w:tab/>
      </w:r>
      <w:r>
        <w:rPr>
          <w:szCs w:val="24"/>
        </w:rPr>
        <w:tab/>
        <w:t>(3)</w:t>
      </w:r>
    </w:p>
    <w:p w:rsidR="00325902" w:rsidRDefault="00301637">
      <w:pPr>
        <w:jc w:val="both"/>
        <w:rPr>
          <w:i/>
          <w:sz w:val="22"/>
          <w:szCs w:val="22"/>
        </w:rPr>
      </w:pPr>
      <w:r>
        <w:rPr>
          <w:i/>
          <w:sz w:val="22"/>
          <w:szCs w:val="22"/>
        </w:rPr>
        <w:t>čia:</w:t>
      </w:r>
    </w:p>
    <w:p w:rsidR="00325902" w:rsidRDefault="00301637">
      <w:pPr>
        <w:tabs>
          <w:tab w:val="left" w:pos="709"/>
        </w:tabs>
        <w:ind w:firstLine="709"/>
        <w:jc w:val="both"/>
        <w:rPr>
          <w:rFonts w:eastAsia="Calibri"/>
          <w:i/>
          <w:sz w:val="22"/>
          <w:szCs w:val="22"/>
        </w:rPr>
      </w:pPr>
      <w:r>
        <w:rPr>
          <w:rFonts w:eastAsia="Calibri"/>
          <w:i/>
          <w:position w:val="-12"/>
          <w:sz w:val="22"/>
          <w:szCs w:val="22"/>
        </w:rPr>
        <w:object w:dxaOrig="360" w:dyaOrig="360" w14:anchorId="1B3F3135">
          <v:shape id="_x0000_i1036" type="#_x0000_t75" style="width:18.75pt;height:18.75pt" o:ole="">
            <v:imagedata r:id="rId33" o:title=""/>
          </v:shape>
          <o:OLEObject Type="Embed" ProgID="Equation.3" ShapeID="_x0000_i1036" DrawAspect="Content" ObjectID="_1555405180" r:id="rId34"/>
        </w:object>
      </w:r>
      <w:r>
        <w:rPr>
          <w:rFonts w:eastAsia="Calibri"/>
          <w:i/>
          <w:sz w:val="22"/>
          <w:szCs w:val="22"/>
        </w:rPr>
        <w:t xml:space="preserve"> – butui ar kitai patalpai tenkančios šilumos kiekio šildymui dalies priskyrimo koeficientas, nustatomas pagal Metodo Nr. 5 1 priedą;</w:t>
      </w:r>
    </w:p>
    <w:p w:rsidR="00325902" w:rsidRDefault="00301637">
      <w:pPr>
        <w:ind w:firstLine="709"/>
        <w:jc w:val="both"/>
        <w:rPr>
          <w:szCs w:val="24"/>
        </w:rPr>
      </w:pPr>
      <w:r>
        <w:rPr>
          <w:szCs w:val="24"/>
        </w:rPr>
        <w:t>5.1.2. kai dalyje pastato butų ir (ar) kitų patalpų įrengti buitiniai šilumos skaitikliai:</w:t>
      </w:r>
    </w:p>
    <w:p w:rsidR="00325902" w:rsidRDefault="00301637">
      <w:pPr>
        <w:ind w:firstLine="709"/>
        <w:jc w:val="both"/>
        <w:rPr>
          <w:szCs w:val="24"/>
        </w:rPr>
      </w:pPr>
      <w:r>
        <w:rPr>
          <w:szCs w:val="24"/>
        </w:rPr>
        <w:t>5.1.2.1. butui ar kitai patalpai, kuriuose įrengtas buitinis šilumos skaitiklis:</w:t>
      </w:r>
    </w:p>
    <w:p w:rsidR="00325902" w:rsidRDefault="00301637">
      <w:pPr>
        <w:suppressAutoHyphens/>
        <w:jc w:val="right"/>
        <w:textAlignment w:val="center"/>
        <w:rPr>
          <w:szCs w:val="24"/>
        </w:rPr>
      </w:pPr>
      <w:r>
        <w:rPr>
          <w:szCs w:val="24"/>
        </w:rPr>
        <w:object w:dxaOrig="1560" w:dyaOrig="360" w14:anchorId="1B3F3136">
          <v:shape id="_x0000_i1037" type="#_x0000_t75" style="width:78pt;height:18.75pt" o:ole="">
            <v:imagedata r:id="rId35" o:title=""/>
          </v:shape>
          <o:OLEObject Type="Embed" ProgID="Equation.3" ShapeID="_x0000_i1037" DrawAspect="Content" ObjectID="_1555405181" r:id="rId36"/>
        </w:object>
      </w:r>
      <w:r>
        <w:rPr>
          <w:szCs w:val="24"/>
        </w:rPr>
        <w:t xml:space="preserve">, </w:t>
      </w:r>
      <w:r>
        <w:rPr>
          <w:i/>
          <w:szCs w:val="24"/>
        </w:rPr>
        <w:t>kWh</w:t>
      </w:r>
      <w:r>
        <w:rPr>
          <w:szCs w:val="24"/>
        </w:rPr>
        <w:t xml:space="preserve">; </w:t>
      </w:r>
      <w:r>
        <w:rPr>
          <w:szCs w:val="24"/>
        </w:rPr>
        <w:tab/>
      </w:r>
      <w:r>
        <w:rPr>
          <w:szCs w:val="24"/>
        </w:rPr>
        <w:tab/>
      </w:r>
      <w:r>
        <w:rPr>
          <w:szCs w:val="24"/>
        </w:rPr>
        <w:tab/>
      </w:r>
      <w:r>
        <w:rPr>
          <w:szCs w:val="24"/>
        </w:rPr>
        <w:tab/>
      </w:r>
      <w:r>
        <w:rPr>
          <w:szCs w:val="24"/>
        </w:rPr>
        <w:tab/>
        <w:t>(4)</w:t>
      </w:r>
    </w:p>
    <w:p w:rsidR="00325902" w:rsidRDefault="00301637">
      <w:pPr>
        <w:suppressAutoHyphens/>
        <w:jc w:val="both"/>
        <w:textAlignment w:val="center"/>
        <w:rPr>
          <w:rFonts w:eastAsia="Calibri"/>
          <w:i/>
          <w:sz w:val="22"/>
          <w:szCs w:val="22"/>
        </w:rPr>
      </w:pPr>
      <w:r>
        <w:rPr>
          <w:rFonts w:eastAsia="Calibri"/>
          <w:i/>
          <w:sz w:val="22"/>
          <w:szCs w:val="22"/>
        </w:rPr>
        <w:t>čia:</w:t>
      </w:r>
    </w:p>
    <w:p w:rsidR="00325902" w:rsidRDefault="00301637">
      <w:pPr>
        <w:suppressAutoHyphens/>
        <w:ind w:firstLine="720"/>
        <w:jc w:val="both"/>
        <w:textAlignment w:val="center"/>
        <w:rPr>
          <w:rFonts w:eastAsia="Calibri"/>
          <w:i/>
          <w:sz w:val="22"/>
          <w:szCs w:val="22"/>
        </w:rPr>
      </w:pPr>
      <w:r>
        <w:rPr>
          <w:rFonts w:eastAsia="Calibri"/>
          <w:i/>
          <w:sz w:val="22"/>
          <w:szCs w:val="22"/>
        </w:rPr>
        <w:object w:dxaOrig="660" w:dyaOrig="360" w14:anchorId="1B3F3137">
          <v:shape id="_x0000_i1038" type="#_x0000_t75" style="width:34.5pt;height:18.75pt" o:ole="">
            <v:imagedata r:id="rId37" o:title=""/>
          </v:shape>
          <o:OLEObject Type="Embed" ProgID="Equation.3" ShapeID="_x0000_i1038" DrawAspect="Content" ObjectID="_1555405182" r:id="rId38"/>
        </w:object>
      </w:r>
      <w:r>
        <w:rPr>
          <w:rFonts w:eastAsia="Calibri"/>
          <w:i/>
          <w:sz w:val="22"/>
          <w:szCs w:val="22"/>
        </w:rPr>
        <w:t xml:space="preserve"> – šilumos kiekis butui ar kitai patalpai šildyti, nustatytas pagal buitinio šilumos skaitiklio, įrengto prieš arba po pastato įvadinio šilumos apskaitos prietaiso, rodmenis, kWh;</w:t>
      </w:r>
    </w:p>
    <w:p w:rsidR="00325902" w:rsidRDefault="00301637">
      <w:pPr>
        <w:ind w:firstLine="709"/>
        <w:jc w:val="both"/>
        <w:rPr>
          <w:szCs w:val="24"/>
        </w:rPr>
      </w:pPr>
      <w:r>
        <w:rPr>
          <w:rFonts w:eastAsia="Calibri"/>
          <w:szCs w:val="24"/>
        </w:rPr>
        <w:t xml:space="preserve">5.1.2.2. </w:t>
      </w:r>
      <w:r>
        <w:rPr>
          <w:szCs w:val="24"/>
        </w:rPr>
        <w:t>butui ar kitai patalpai, kuriuose neįrengtas buitinis šilumos skaitiklis:</w:t>
      </w:r>
    </w:p>
    <w:p w:rsidR="00325902" w:rsidRDefault="00301637">
      <w:pPr>
        <w:suppressAutoHyphens/>
        <w:jc w:val="right"/>
        <w:textAlignment w:val="center"/>
        <w:rPr>
          <w:rFonts w:eastAsia="Calibri"/>
          <w:szCs w:val="24"/>
          <w:vertAlign w:val="subscript"/>
        </w:rPr>
      </w:pPr>
      <w:r>
        <w:rPr>
          <w:szCs w:val="24"/>
        </w:rPr>
        <w:object w:dxaOrig="3300" w:dyaOrig="400" w14:anchorId="1B3F3138">
          <v:shape id="_x0000_i1039" type="#_x0000_t75" style="width:165pt;height:20.25pt" o:ole="">
            <v:imagedata r:id="rId39" o:title=""/>
          </v:shape>
          <o:OLEObject Type="Embed" ProgID="Equation.3" ShapeID="_x0000_i1039" DrawAspect="Content" ObjectID="_1555405183" r:id="rId40"/>
        </w:object>
      </w:r>
      <w:r>
        <w:rPr>
          <w:szCs w:val="24"/>
        </w:rPr>
        <w:t xml:space="preserve">, </w:t>
      </w:r>
      <w:r>
        <w:rPr>
          <w:i/>
          <w:szCs w:val="24"/>
        </w:rPr>
        <w:t>kWh</w:t>
      </w:r>
      <w:r>
        <w:rPr>
          <w:szCs w:val="24"/>
        </w:rPr>
        <w:t>;</w:t>
      </w:r>
      <w:r>
        <w:rPr>
          <w:szCs w:val="24"/>
        </w:rPr>
        <w:tab/>
      </w:r>
      <w:r>
        <w:rPr>
          <w:szCs w:val="24"/>
        </w:rPr>
        <w:tab/>
      </w:r>
      <w:r>
        <w:rPr>
          <w:szCs w:val="24"/>
        </w:rPr>
        <w:tab/>
      </w:r>
      <w:r>
        <w:rPr>
          <w:szCs w:val="24"/>
        </w:rPr>
        <w:tab/>
        <w:t>(5)</w:t>
      </w:r>
    </w:p>
    <w:p w:rsidR="00325902" w:rsidRDefault="00301637">
      <w:pPr>
        <w:jc w:val="both"/>
        <w:rPr>
          <w:i/>
          <w:szCs w:val="24"/>
        </w:rPr>
      </w:pPr>
      <w:r>
        <w:rPr>
          <w:i/>
          <w:szCs w:val="24"/>
        </w:rPr>
        <w:t>čia:</w:t>
      </w:r>
    </w:p>
    <w:p w:rsidR="00325902" w:rsidRDefault="00301637">
      <w:pPr>
        <w:ind w:firstLine="720"/>
        <w:jc w:val="both"/>
        <w:rPr>
          <w:rFonts w:eastAsia="Calibri"/>
          <w:i/>
          <w:sz w:val="22"/>
          <w:szCs w:val="22"/>
        </w:rPr>
      </w:pPr>
      <w:r>
        <w:rPr>
          <w:rFonts w:eastAsia="Calibri"/>
          <w:i/>
          <w:position w:val="-14"/>
          <w:sz w:val="22"/>
          <w:szCs w:val="22"/>
        </w:rPr>
        <w:object w:dxaOrig="980" w:dyaOrig="400" w14:anchorId="1B3F3139">
          <v:shape id="_x0000_i1040" type="#_x0000_t75" style="width:50.25pt;height:20.25pt" o:ole="">
            <v:imagedata r:id="rId41" o:title=""/>
          </v:shape>
          <o:OLEObject Type="Embed" ProgID="Equation.3" ShapeID="_x0000_i1040" DrawAspect="Content" ObjectID="_1555405184" r:id="rId42"/>
        </w:object>
      </w:r>
      <w:r>
        <w:rPr>
          <w:rFonts w:eastAsia="Calibri"/>
          <w:i/>
          <w:sz w:val="22"/>
          <w:szCs w:val="22"/>
        </w:rPr>
        <w:t xml:space="preserve"> – šilumos kiekių butams ir (ar) kitoms patalpoms šildyti, nustatytų pagal buitinių šilumos skaitiklių, įrengtų po pastato įvadinio šilumos apskaitos prietaiso, rodmenis, suma;</w:t>
      </w:r>
    </w:p>
    <w:p w:rsidR="00325902" w:rsidRDefault="00301637">
      <w:pPr>
        <w:ind w:firstLine="720"/>
        <w:jc w:val="both"/>
        <w:rPr>
          <w:rFonts w:eastAsia="Calibri"/>
          <w:szCs w:val="24"/>
        </w:rPr>
      </w:pPr>
      <w:r>
        <w:rPr>
          <w:rFonts w:eastAsia="Calibri"/>
          <w:szCs w:val="24"/>
        </w:rPr>
        <w:t>5.2. kai gyvenamajame pastate yra negyvenamosios (prekybos, paslaugų, administracinės ir kt.) paskirties patalpų ir pastato bendraturčiams įstatymų nustatyta tvarka priėmus sprendimą atskirai skirstyti šilumos kiekį šildymui gyvenamosios ir negyvenamosios paskirties patalpoms:</w:t>
      </w:r>
    </w:p>
    <w:p w:rsidR="00325902" w:rsidRDefault="00301637">
      <w:pPr>
        <w:suppressAutoHyphens/>
        <w:ind w:firstLine="709"/>
        <w:textAlignment w:val="center"/>
        <w:rPr>
          <w:szCs w:val="24"/>
        </w:rPr>
      </w:pPr>
      <w:r>
        <w:rPr>
          <w:rFonts w:eastAsia="Calibri"/>
          <w:szCs w:val="24"/>
        </w:rPr>
        <w:t xml:space="preserve">5.2.1. </w:t>
      </w:r>
      <w:r>
        <w:rPr>
          <w:szCs w:val="24"/>
        </w:rPr>
        <w:t>kai pastato butuose ir (ar) kitose patalpose nėra įrengti buitiniai šilumos skaitikliai:</w:t>
      </w:r>
    </w:p>
    <w:p w:rsidR="00325902" w:rsidRDefault="00301637">
      <w:pPr>
        <w:tabs>
          <w:tab w:val="left" w:pos="709"/>
        </w:tabs>
        <w:suppressAutoHyphens/>
        <w:ind w:firstLine="709"/>
        <w:jc w:val="both"/>
        <w:textAlignment w:val="center"/>
        <w:rPr>
          <w:szCs w:val="24"/>
        </w:rPr>
      </w:pPr>
      <w:r>
        <w:rPr>
          <w:rFonts w:eastAsia="Calibri"/>
          <w:szCs w:val="24"/>
        </w:rPr>
        <w:t xml:space="preserve">5.2.1.1. gyvenamosios paskirties patalpai </w:t>
      </w:r>
      <w:r>
        <w:rPr>
          <w:szCs w:val="24"/>
        </w:rPr>
        <w:t>priskiriamas šilumos kiekis naudingajam plotui šildyti (</w:t>
      </w:r>
      <w:r>
        <w:rPr>
          <w:szCs w:val="24"/>
        </w:rPr>
        <w:object w:dxaOrig="600" w:dyaOrig="400" w14:anchorId="1B3F313A">
          <v:shape id="_x0000_i1041" type="#_x0000_t75" style="width:31.5pt;height:20.25pt" o:ole="">
            <v:imagedata r:id="rId43" o:title=""/>
          </v:shape>
          <o:OLEObject Type="Embed" ProgID="Equation.3" ShapeID="_x0000_i1041" DrawAspect="Content" ObjectID="_1555405185" r:id="rId44"/>
        </w:object>
      </w:r>
      <w:r>
        <w:rPr>
          <w:szCs w:val="24"/>
        </w:rPr>
        <w:t>) nustatomas:</w:t>
      </w:r>
    </w:p>
    <w:p w:rsidR="00325902" w:rsidRDefault="00301637">
      <w:pPr>
        <w:tabs>
          <w:tab w:val="left" w:pos="709"/>
        </w:tabs>
        <w:suppressAutoHyphens/>
        <w:jc w:val="right"/>
        <w:textAlignment w:val="center"/>
        <w:rPr>
          <w:rFonts w:eastAsia="Calibri"/>
          <w:szCs w:val="22"/>
        </w:rPr>
      </w:pPr>
      <w:r>
        <w:rPr>
          <w:szCs w:val="24"/>
        </w:rPr>
        <w:object w:dxaOrig="2880" w:dyaOrig="400" w14:anchorId="1B3F313B">
          <v:shape id="_x0000_i1042" type="#_x0000_t75" style="width:147pt;height:21pt" o:ole="">
            <v:imagedata r:id="rId45" o:title=""/>
          </v:shape>
          <o:OLEObject Type="Embed" ProgID="Equation.3" ShapeID="_x0000_i1042" DrawAspect="Content" ObjectID="_1555405186" r:id="rId46"/>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t>(6)</w:t>
      </w:r>
    </w:p>
    <w:p w:rsidR="00325902" w:rsidRDefault="00301637">
      <w:pPr>
        <w:tabs>
          <w:tab w:val="left" w:pos="709"/>
        </w:tabs>
        <w:suppressAutoHyphens/>
        <w:jc w:val="both"/>
        <w:textAlignment w:val="center"/>
        <w:rPr>
          <w:i/>
          <w:sz w:val="22"/>
          <w:szCs w:val="22"/>
        </w:rPr>
      </w:pPr>
      <w:r>
        <w:rPr>
          <w:i/>
          <w:sz w:val="22"/>
          <w:szCs w:val="22"/>
        </w:rPr>
        <w:t>čia:</w:t>
      </w:r>
    </w:p>
    <w:p w:rsidR="00325902" w:rsidRDefault="00301637">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1B3F313C">
          <v:shape id="_x0000_i1043" type="#_x0000_t75" style="width:28.5pt;height:20.25pt" o:ole="">
            <v:imagedata r:id="rId47" o:title=""/>
          </v:shape>
          <o:OLEObject Type="Embed" ProgID="Equation.3" ShapeID="_x0000_i1043" DrawAspect="Content" ObjectID="_1555405187" r:id="rId48"/>
        </w:object>
      </w:r>
      <w:r>
        <w:rPr>
          <w:rFonts w:eastAsia="Calibri"/>
          <w:i/>
          <w:sz w:val="22"/>
          <w:szCs w:val="22"/>
        </w:rPr>
        <w:t xml:space="preserve"> – pastato gyvenamosios paskirties patalpoms šilumos kiekio naudingajam plotui šildyti dalies priskyrimo koeficientas, nustatomas pagal Metodo Nr. 5 1 priedą;</w:t>
      </w:r>
    </w:p>
    <w:p w:rsidR="00325902" w:rsidRDefault="00301637">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1B3F313D">
          <v:shape id="_x0000_i1044" type="#_x0000_t75" style="width:28.5pt;height:20.25pt" o:ole="">
            <v:imagedata r:id="rId49" o:title=""/>
          </v:shape>
          <o:OLEObject Type="Embed" ProgID="Equation.3" ShapeID="_x0000_i1044" DrawAspect="Content" ObjectID="_1555405188" r:id="rId50"/>
        </w:object>
      </w:r>
      <w:r>
        <w:rPr>
          <w:rFonts w:eastAsia="Calibri"/>
          <w:i/>
          <w:sz w:val="22"/>
          <w:szCs w:val="22"/>
        </w:rPr>
        <w:t xml:space="preserve"> – gyvenamosios paskirties patalpai tenkančios šilumos kiekio naudingajam plotui šildyti dalies priskyrimo koeficientas, nustatomas pagal Metodo Nr. 5 1 priedą;</w:t>
      </w:r>
    </w:p>
    <w:p w:rsidR="00325902" w:rsidRDefault="00301637">
      <w:pPr>
        <w:tabs>
          <w:tab w:val="left" w:pos="709"/>
        </w:tabs>
        <w:suppressAutoHyphens/>
        <w:ind w:firstLine="709"/>
        <w:jc w:val="both"/>
        <w:textAlignment w:val="center"/>
        <w:rPr>
          <w:szCs w:val="24"/>
        </w:rPr>
      </w:pPr>
      <w:r>
        <w:rPr>
          <w:rFonts w:eastAsia="Calibri"/>
          <w:szCs w:val="24"/>
        </w:rPr>
        <w:t xml:space="preserve">5.2.1.2. negyvenamosios paskirties patalpai </w:t>
      </w:r>
      <w:r>
        <w:rPr>
          <w:szCs w:val="24"/>
        </w:rPr>
        <w:t>priskiriamas šilumos kiekis naudingajam plotui šildyti (</w:t>
      </w:r>
      <w:r>
        <w:rPr>
          <w:szCs w:val="24"/>
        </w:rPr>
        <w:object w:dxaOrig="740" w:dyaOrig="400" w14:anchorId="1B3F313E">
          <v:shape id="_x0000_i1045" type="#_x0000_t75" style="width:39pt;height:20.25pt" o:ole="">
            <v:imagedata r:id="rId51" o:title=""/>
          </v:shape>
          <o:OLEObject Type="Embed" ProgID="Equation.3" ShapeID="_x0000_i1045" DrawAspect="Content" ObjectID="_1555405189" r:id="rId52"/>
        </w:object>
      </w:r>
      <w:r>
        <w:rPr>
          <w:szCs w:val="24"/>
        </w:rPr>
        <w:t>) nustatomas:</w:t>
      </w:r>
    </w:p>
    <w:p w:rsidR="00325902" w:rsidRDefault="00301637">
      <w:pPr>
        <w:tabs>
          <w:tab w:val="left" w:pos="709"/>
        </w:tabs>
        <w:suppressAutoHyphens/>
        <w:jc w:val="right"/>
        <w:textAlignment w:val="center"/>
        <w:rPr>
          <w:rFonts w:eastAsia="Calibri"/>
          <w:szCs w:val="22"/>
        </w:rPr>
      </w:pPr>
      <w:r>
        <w:rPr>
          <w:szCs w:val="24"/>
        </w:rPr>
        <w:object w:dxaOrig="3640" w:dyaOrig="400" w14:anchorId="1B3F313F">
          <v:shape id="_x0000_i1046" type="#_x0000_t75" style="width:186pt;height:21pt" o:ole="">
            <v:imagedata r:id="rId53" o:title=""/>
          </v:shape>
          <o:OLEObject Type="Embed" ProgID="Equation.3" ShapeID="_x0000_i1046" DrawAspect="Content" ObjectID="_1555405190" r:id="rId54"/>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t>(7)</w:t>
      </w:r>
    </w:p>
    <w:p w:rsidR="00325902" w:rsidRDefault="00301637">
      <w:pPr>
        <w:tabs>
          <w:tab w:val="left" w:pos="709"/>
        </w:tabs>
        <w:suppressAutoHyphens/>
        <w:jc w:val="both"/>
        <w:textAlignment w:val="center"/>
        <w:rPr>
          <w:i/>
          <w:sz w:val="22"/>
          <w:szCs w:val="22"/>
        </w:rPr>
      </w:pPr>
      <w:r>
        <w:rPr>
          <w:i/>
          <w:sz w:val="22"/>
          <w:szCs w:val="22"/>
        </w:rPr>
        <w:t>čia:</w:t>
      </w:r>
    </w:p>
    <w:p w:rsidR="00325902" w:rsidRDefault="00301637">
      <w:pPr>
        <w:tabs>
          <w:tab w:val="left" w:pos="709"/>
        </w:tabs>
        <w:ind w:firstLine="709"/>
        <w:jc w:val="both"/>
        <w:rPr>
          <w:rFonts w:eastAsia="Calibri"/>
          <w:i/>
          <w:sz w:val="22"/>
          <w:szCs w:val="22"/>
        </w:rPr>
      </w:pPr>
      <w:r>
        <w:rPr>
          <w:rFonts w:eastAsia="Calibri"/>
          <w:i/>
          <w:position w:val="-16"/>
          <w:sz w:val="22"/>
          <w:szCs w:val="22"/>
        </w:rPr>
        <w:object w:dxaOrig="680" w:dyaOrig="400" w14:anchorId="1B3F3140">
          <v:shape id="_x0000_i1047" type="#_x0000_t75" style="width:34.5pt;height:20.25pt" o:ole="">
            <v:imagedata r:id="rId55" o:title=""/>
          </v:shape>
          <o:OLEObject Type="Embed" ProgID="Equation.3" ShapeID="_x0000_i1047" DrawAspect="Content" ObjectID="_1555405191" r:id="rId56"/>
        </w:object>
      </w:r>
      <w:r>
        <w:rPr>
          <w:rFonts w:eastAsia="Calibri"/>
          <w:i/>
          <w:sz w:val="22"/>
          <w:szCs w:val="22"/>
        </w:rPr>
        <w:t xml:space="preserve"> – negyvenamosios paskirties patalpai tenkančios šilumos kiekio naudingajam plotui šildyti dalies priskyrimo koeficientas, nustatomas pagal Metodo Nr. 5 1 priedą;</w:t>
      </w:r>
    </w:p>
    <w:p w:rsidR="00325902" w:rsidRDefault="00301637">
      <w:pPr>
        <w:ind w:firstLine="720"/>
        <w:jc w:val="both"/>
        <w:rPr>
          <w:rFonts w:eastAsia="Calibri"/>
          <w:szCs w:val="24"/>
        </w:rPr>
      </w:pPr>
      <w:r>
        <w:rPr>
          <w:rFonts w:eastAsia="Calibri"/>
          <w:szCs w:val="24"/>
        </w:rPr>
        <w:t xml:space="preserve">5.2.2. </w:t>
      </w:r>
      <w:r>
        <w:rPr>
          <w:szCs w:val="24"/>
        </w:rPr>
        <w:t>kai dalyje pastato butų ir (ar) kitų patalpų įrengti buitiniai šilumos skaitikliai:</w:t>
      </w:r>
    </w:p>
    <w:p w:rsidR="00325902" w:rsidRDefault="00301637">
      <w:pPr>
        <w:ind w:firstLine="709"/>
        <w:jc w:val="both"/>
        <w:rPr>
          <w:szCs w:val="24"/>
        </w:rPr>
      </w:pPr>
      <w:r>
        <w:rPr>
          <w:szCs w:val="24"/>
        </w:rPr>
        <w:t>5.2.2.1. butui ar kitai patalpai, kuriuose įrengtas buitinis šilumos skaitiklis – pagal Metodo Nr. 5 5.1.2.1 papunktį;</w:t>
      </w:r>
    </w:p>
    <w:p w:rsidR="00325902" w:rsidRDefault="00301637">
      <w:pPr>
        <w:tabs>
          <w:tab w:val="left" w:pos="709"/>
        </w:tabs>
        <w:suppressAutoHyphens/>
        <w:ind w:firstLine="709"/>
        <w:jc w:val="both"/>
        <w:textAlignment w:val="center"/>
        <w:rPr>
          <w:szCs w:val="24"/>
        </w:rPr>
      </w:pPr>
      <w:r>
        <w:rPr>
          <w:rFonts w:eastAsia="Calibri"/>
          <w:szCs w:val="24"/>
        </w:rPr>
        <w:t xml:space="preserve">5.2.2.2. gyvenamosios paskirties patalpai, kurioje neįrengtas buitinis šilumos skaitiklis, </w:t>
      </w:r>
      <w:r>
        <w:rPr>
          <w:szCs w:val="24"/>
        </w:rPr>
        <w:t>priskiriamas šilumos kiekis naudingajam plotui šildyti (</w:t>
      </w:r>
      <w:r>
        <w:rPr>
          <w:szCs w:val="24"/>
        </w:rPr>
        <w:object w:dxaOrig="600" w:dyaOrig="400" w14:anchorId="1B3F3141">
          <v:shape id="_x0000_i1048" type="#_x0000_t75" style="width:31.5pt;height:20.25pt" o:ole="">
            <v:imagedata r:id="rId43" o:title=""/>
          </v:shape>
          <o:OLEObject Type="Embed" ProgID="Equation.3" ShapeID="_x0000_i1048" DrawAspect="Content" ObjectID="_1555405192" r:id="rId57"/>
        </w:object>
      </w:r>
      <w:r>
        <w:rPr>
          <w:szCs w:val="24"/>
        </w:rPr>
        <w:t>) nustatomas:</w:t>
      </w:r>
    </w:p>
    <w:p w:rsidR="00325902" w:rsidRDefault="00301637">
      <w:pPr>
        <w:tabs>
          <w:tab w:val="left" w:pos="709"/>
        </w:tabs>
        <w:suppressAutoHyphens/>
        <w:jc w:val="right"/>
        <w:textAlignment w:val="center"/>
        <w:rPr>
          <w:rFonts w:eastAsia="Calibri"/>
          <w:szCs w:val="22"/>
        </w:rPr>
      </w:pPr>
      <w:r>
        <w:rPr>
          <w:szCs w:val="24"/>
        </w:rPr>
        <w:object w:dxaOrig="4180" w:dyaOrig="420" w14:anchorId="1B3F3142">
          <v:shape id="_x0000_i1049" type="#_x0000_t75" style="width:213.75pt;height:21.75pt" o:ole="">
            <v:imagedata r:id="rId58" o:title=""/>
          </v:shape>
          <o:OLEObject Type="Embed" ProgID="Equation.3" ShapeID="_x0000_i1049" DrawAspect="Content" ObjectID="_1555405193" r:id="rId59"/>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t>(8)</w:t>
      </w:r>
    </w:p>
    <w:p w:rsidR="00325902" w:rsidRDefault="00301637">
      <w:pPr>
        <w:tabs>
          <w:tab w:val="left" w:pos="709"/>
        </w:tabs>
        <w:suppressAutoHyphens/>
        <w:ind w:firstLine="709"/>
        <w:jc w:val="both"/>
        <w:textAlignment w:val="center"/>
        <w:rPr>
          <w:szCs w:val="24"/>
        </w:rPr>
      </w:pPr>
      <w:r>
        <w:rPr>
          <w:rFonts w:eastAsia="Calibri"/>
          <w:szCs w:val="24"/>
        </w:rPr>
        <w:t xml:space="preserve">5.2.2.3. negyvenamosios paskirties patalpai, kurioje neįrengtas buitinis šilumos skaitiklis, </w:t>
      </w:r>
      <w:r>
        <w:rPr>
          <w:szCs w:val="24"/>
        </w:rPr>
        <w:t>priskiriamas šilumos kiekis naudingajam plotui šildyti (</w:t>
      </w:r>
      <w:r>
        <w:rPr>
          <w:szCs w:val="24"/>
        </w:rPr>
        <w:object w:dxaOrig="740" w:dyaOrig="400" w14:anchorId="1B3F3143">
          <v:shape id="_x0000_i1050" type="#_x0000_t75" style="width:39pt;height:20.25pt" o:ole="">
            <v:imagedata r:id="rId51" o:title=""/>
          </v:shape>
          <o:OLEObject Type="Embed" ProgID="Equation.3" ShapeID="_x0000_i1050" DrawAspect="Content" ObjectID="_1555405194" r:id="rId60"/>
        </w:object>
      </w:r>
      <w:r>
        <w:rPr>
          <w:szCs w:val="24"/>
        </w:rPr>
        <w:t>) nustatomas:</w:t>
      </w:r>
    </w:p>
    <w:p w:rsidR="00325902" w:rsidRDefault="00301637">
      <w:pPr>
        <w:tabs>
          <w:tab w:val="left" w:pos="709"/>
        </w:tabs>
        <w:suppressAutoHyphens/>
        <w:jc w:val="right"/>
        <w:textAlignment w:val="center"/>
        <w:rPr>
          <w:rFonts w:eastAsia="Calibri"/>
          <w:szCs w:val="22"/>
        </w:rPr>
      </w:pPr>
      <w:r>
        <w:rPr>
          <w:szCs w:val="24"/>
        </w:rPr>
        <w:object w:dxaOrig="4940" w:dyaOrig="420" w14:anchorId="1B3F3144">
          <v:shape id="_x0000_i1051" type="#_x0000_t75" style="width:252pt;height:21.75pt" o:ole="">
            <v:imagedata r:id="rId61" o:title=""/>
          </v:shape>
          <o:OLEObject Type="Embed" ProgID="Equation.3" ShapeID="_x0000_i1051" DrawAspect="Content" ObjectID="_1555405195" r:id="rId62"/>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t>(9)</w:t>
      </w:r>
    </w:p>
    <w:p w:rsidR="00325902" w:rsidRDefault="00301637">
      <w:pPr>
        <w:tabs>
          <w:tab w:val="left" w:pos="709"/>
        </w:tabs>
        <w:suppressAutoHyphens/>
        <w:ind w:firstLine="709"/>
        <w:jc w:val="both"/>
        <w:textAlignment w:val="center"/>
        <w:rPr>
          <w:szCs w:val="24"/>
        </w:rPr>
      </w:pPr>
      <w:r>
        <w:rPr>
          <w:szCs w:val="24"/>
        </w:rPr>
        <w:t>6. Butui ar kitai patalpai priskiriamas šilumos kiekis bendrosioms reikmėms nustatomas:</w:t>
      </w:r>
    </w:p>
    <w:p w:rsidR="00325902" w:rsidRDefault="00301637">
      <w:pPr>
        <w:suppressAutoHyphens/>
        <w:ind w:firstLine="720"/>
        <w:jc w:val="right"/>
        <w:textAlignment w:val="center"/>
        <w:rPr>
          <w:rFonts w:eastAsia="Calibri"/>
          <w:szCs w:val="24"/>
          <w:vertAlign w:val="subscript"/>
        </w:rPr>
      </w:pPr>
      <w:r>
        <w:rPr>
          <w:szCs w:val="24"/>
        </w:rPr>
        <w:object w:dxaOrig="1660" w:dyaOrig="340" w14:anchorId="1B3F3145">
          <v:shape id="_x0000_i1052" type="#_x0000_t75" style="width:83.25pt;height:17.25pt" o:ole="">
            <v:imagedata r:id="rId63" o:title=""/>
          </v:shape>
          <o:OLEObject Type="Embed" ProgID="Equation.3" ShapeID="_x0000_i1052" DrawAspect="Content" ObjectID="_1555405196" r:id="rId64"/>
        </w:object>
      </w:r>
      <w:r>
        <w:rPr>
          <w:szCs w:val="24"/>
        </w:rPr>
        <w:t xml:space="preserve">, </w:t>
      </w:r>
      <w:r>
        <w:rPr>
          <w:i/>
          <w:szCs w:val="24"/>
        </w:rPr>
        <w:t>kWh</w:t>
      </w:r>
      <w:r>
        <w:rPr>
          <w:szCs w:val="24"/>
        </w:rPr>
        <w:t xml:space="preserve">; </w:t>
      </w:r>
      <w:r>
        <w:rPr>
          <w:szCs w:val="24"/>
        </w:rPr>
        <w:tab/>
      </w:r>
      <w:r>
        <w:rPr>
          <w:szCs w:val="24"/>
        </w:rPr>
        <w:tab/>
      </w:r>
      <w:r>
        <w:rPr>
          <w:szCs w:val="24"/>
        </w:rPr>
        <w:tab/>
      </w:r>
      <w:r>
        <w:rPr>
          <w:szCs w:val="24"/>
        </w:rPr>
        <w:tab/>
      </w:r>
      <w:r>
        <w:rPr>
          <w:szCs w:val="24"/>
        </w:rPr>
        <w:tab/>
        <w:t>(10)</w:t>
      </w:r>
    </w:p>
    <w:p w:rsidR="00325902" w:rsidRDefault="00301637">
      <w:pPr>
        <w:jc w:val="both"/>
        <w:rPr>
          <w:i/>
          <w:sz w:val="22"/>
          <w:szCs w:val="24"/>
        </w:rPr>
      </w:pPr>
      <w:r>
        <w:rPr>
          <w:i/>
          <w:sz w:val="22"/>
          <w:szCs w:val="24"/>
        </w:rPr>
        <w:t>čia:</w:t>
      </w:r>
    </w:p>
    <w:p w:rsidR="00325902" w:rsidRDefault="00301637">
      <w:pPr>
        <w:tabs>
          <w:tab w:val="left" w:pos="709"/>
        </w:tabs>
        <w:suppressAutoHyphens/>
        <w:ind w:firstLine="709"/>
        <w:jc w:val="both"/>
        <w:textAlignment w:val="center"/>
        <w:rPr>
          <w:i/>
          <w:sz w:val="22"/>
          <w:szCs w:val="22"/>
        </w:rPr>
      </w:pPr>
      <w:r>
        <w:rPr>
          <w:i/>
          <w:sz w:val="22"/>
          <w:szCs w:val="22"/>
        </w:rPr>
        <w:object w:dxaOrig="440" w:dyaOrig="340" w14:anchorId="1B3F3146">
          <v:shape id="_x0000_i1053" type="#_x0000_t75" style="width:21.75pt;height:17.25pt" o:ole="" o:preferrelative="f">
            <v:imagedata r:id="rId65" o:title=""/>
            <o:lock v:ext="edit" aspectratio="f"/>
          </v:shape>
          <o:OLEObject Type="Embed" ProgID="Equation.3" ShapeID="_x0000_i1053" DrawAspect="Content" ObjectID="_1555405197" r:id="rId66"/>
        </w:object>
      </w:r>
      <w:r>
        <w:rPr>
          <w:i/>
          <w:sz w:val="22"/>
          <w:szCs w:val="22"/>
        </w:rPr>
        <w:t xml:space="preserve"> – butui ar kitai patalpai šilumos kiekio bendrosioms reikmėms dalies priskyrimo koeficientas, nustatomas pagal Metodo Nr. 5 1 priedą.</w:t>
      </w:r>
    </w:p>
    <w:p w:rsidR="00325902" w:rsidRDefault="00325902">
      <w:pPr>
        <w:tabs>
          <w:tab w:val="left" w:pos="709"/>
        </w:tabs>
        <w:suppressAutoHyphens/>
        <w:ind w:firstLine="709"/>
        <w:jc w:val="both"/>
        <w:textAlignment w:val="center"/>
        <w:rPr>
          <w:rFonts w:eastAsia="Calibri"/>
          <w:i/>
          <w:sz w:val="22"/>
          <w:szCs w:val="22"/>
        </w:rPr>
      </w:pPr>
    </w:p>
    <w:p w:rsidR="00325902" w:rsidRDefault="00301637" w:rsidP="00301637">
      <w:pPr>
        <w:tabs>
          <w:tab w:val="left" w:pos="709"/>
        </w:tabs>
        <w:jc w:val="center"/>
        <w:rPr>
          <w:szCs w:val="24"/>
        </w:rPr>
      </w:pPr>
      <w:r>
        <w:rPr>
          <w:rFonts w:eastAsia="Calibri"/>
          <w:szCs w:val="24"/>
        </w:rPr>
        <w:t>___________________</w:t>
      </w:r>
    </w:p>
    <w:p w:rsidR="00301637" w:rsidRDefault="00301637" w:rsidP="00301637">
      <w:pPr>
        <w:tabs>
          <w:tab w:val="left" w:pos="709"/>
        </w:tabs>
        <w:jc w:val="both"/>
      </w:pPr>
      <w:r>
        <w:br w:type="page"/>
      </w:r>
    </w:p>
    <w:p w:rsidR="00325902" w:rsidRDefault="00301637">
      <w:pPr>
        <w:tabs>
          <w:tab w:val="left" w:pos="709"/>
        </w:tabs>
        <w:ind w:left="5103"/>
        <w:jc w:val="both"/>
        <w:rPr>
          <w:i/>
          <w:szCs w:val="24"/>
        </w:rPr>
      </w:pPr>
      <w:r>
        <w:rPr>
          <w:i/>
          <w:szCs w:val="24"/>
        </w:rPr>
        <w:t xml:space="preserve">Šilumos kiekio pastato naudingajam plotui šildyti ir bendrosioms reikmėms nustatymo bei paskirstymo metodo Nr. 5 </w:t>
      </w:r>
    </w:p>
    <w:p w:rsidR="00325902" w:rsidRDefault="00301637">
      <w:pPr>
        <w:tabs>
          <w:tab w:val="left" w:pos="709"/>
        </w:tabs>
        <w:ind w:left="5103"/>
        <w:jc w:val="both"/>
        <w:rPr>
          <w:i/>
          <w:szCs w:val="24"/>
        </w:rPr>
      </w:pPr>
      <w:r>
        <w:rPr>
          <w:i/>
          <w:szCs w:val="24"/>
        </w:rPr>
        <w:t xml:space="preserve">1 priedas </w:t>
      </w:r>
    </w:p>
    <w:p w:rsidR="00325902" w:rsidRDefault="00325902">
      <w:pPr>
        <w:tabs>
          <w:tab w:val="left" w:pos="709"/>
        </w:tabs>
        <w:ind w:firstLine="720"/>
        <w:jc w:val="center"/>
        <w:rPr>
          <w:rFonts w:eastAsia="Calibri"/>
          <w:b/>
          <w:szCs w:val="24"/>
        </w:rPr>
      </w:pPr>
    </w:p>
    <w:p w:rsidR="00325902" w:rsidRDefault="00301637">
      <w:pPr>
        <w:tabs>
          <w:tab w:val="left" w:pos="709"/>
        </w:tabs>
        <w:ind w:firstLine="720"/>
        <w:jc w:val="center"/>
        <w:rPr>
          <w:rFonts w:eastAsia="Calibri"/>
          <w:b/>
          <w:szCs w:val="24"/>
        </w:rPr>
      </w:pPr>
      <w:r>
        <w:rPr>
          <w:rFonts w:eastAsia="Calibri"/>
          <w:b/>
          <w:szCs w:val="24"/>
        </w:rPr>
        <w:t>ŠILUMOS KIEKIO DALIES PRISKYRIMO KOEFICIENTAI</w:t>
      </w:r>
    </w:p>
    <w:p w:rsidR="00325902" w:rsidRDefault="00325902">
      <w:pPr>
        <w:tabs>
          <w:tab w:val="left" w:pos="709"/>
        </w:tabs>
        <w:suppressAutoHyphens/>
        <w:jc w:val="both"/>
        <w:textAlignment w:val="center"/>
        <w:rPr>
          <w:szCs w:val="24"/>
        </w:rPr>
      </w:pPr>
    </w:p>
    <w:p w:rsidR="00325902" w:rsidRDefault="00301637">
      <w:pPr>
        <w:tabs>
          <w:tab w:val="left" w:pos="709"/>
        </w:tabs>
        <w:ind w:firstLine="709"/>
        <w:jc w:val="both"/>
        <w:rPr>
          <w:rFonts w:eastAsia="Calibri"/>
          <w:szCs w:val="24"/>
        </w:rPr>
      </w:pPr>
      <w:r>
        <w:rPr>
          <w:szCs w:val="24"/>
        </w:rPr>
        <w:t>1. Butui ar kitai patalpai</w:t>
      </w:r>
      <w:r>
        <w:rPr>
          <w:rFonts w:eastAsia="Calibri"/>
          <w:szCs w:val="24"/>
        </w:rPr>
        <w:t xml:space="preserve"> tenkančios šilumos kiekio šildymui dalies priskyrimo koeficientas </w:t>
      </w:r>
      <w:r>
        <w:rPr>
          <w:rFonts w:eastAsia="Calibri"/>
          <w:szCs w:val="24"/>
        </w:rPr>
        <w:br/>
        <w:t>(</w:t>
      </w:r>
      <w:r>
        <w:rPr>
          <w:rFonts w:eastAsia="Calibri"/>
          <w:position w:val="-12"/>
          <w:szCs w:val="24"/>
        </w:rPr>
        <w:object w:dxaOrig="360" w:dyaOrig="360" w14:anchorId="1B3F3147">
          <v:shape id="_x0000_i1054" type="#_x0000_t75" style="width:18.75pt;height:18.75pt" o:ole="">
            <v:imagedata r:id="rId33" o:title=""/>
          </v:shape>
          <o:OLEObject Type="Embed" ProgID="Equation.3" ShapeID="_x0000_i1054" DrawAspect="Content" ObjectID="_1555405198" r:id="rId67"/>
        </w:object>
      </w:r>
      <w:r>
        <w:rPr>
          <w:rFonts w:eastAsia="Calibri"/>
          <w:szCs w:val="24"/>
        </w:rPr>
        <w:t>) nustatomas:</w:t>
      </w:r>
    </w:p>
    <w:p w:rsidR="00325902" w:rsidRDefault="00301637">
      <w:pPr>
        <w:tabs>
          <w:tab w:val="left" w:pos="709"/>
        </w:tabs>
        <w:ind w:firstLine="709"/>
        <w:jc w:val="both"/>
        <w:rPr>
          <w:rFonts w:eastAsia="Calibri"/>
          <w:szCs w:val="22"/>
        </w:rPr>
      </w:pPr>
      <w:r>
        <w:rPr>
          <w:rFonts w:eastAsia="Calibri"/>
          <w:szCs w:val="22"/>
        </w:rPr>
        <w:t>1.1. kai pastato butų ir (ar) kitų patalpų aukštis vienodas:</w:t>
      </w:r>
    </w:p>
    <w:p w:rsidR="00325902" w:rsidRDefault="00301637">
      <w:pPr>
        <w:tabs>
          <w:tab w:val="left" w:pos="709"/>
        </w:tabs>
        <w:jc w:val="right"/>
        <w:rPr>
          <w:rFonts w:eastAsia="Calibri"/>
          <w:szCs w:val="22"/>
        </w:rPr>
      </w:pPr>
      <w:r>
        <w:rPr>
          <w:rFonts w:eastAsia="Calibri"/>
          <w:noProof/>
          <w:position w:val="-32"/>
          <w:szCs w:val="22"/>
          <w:lang w:eastAsia="lt-LT"/>
        </w:rPr>
        <w:drawing>
          <wp:inline distT="0" distB="0" distL="0" distR="0" wp14:anchorId="1B3F3148" wp14:editId="1B3F3149">
            <wp:extent cx="8382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(1)</w:t>
      </w:r>
    </w:p>
    <w:p w:rsidR="00325902" w:rsidRDefault="00301637">
      <w:pPr>
        <w:tabs>
          <w:tab w:val="left" w:pos="709"/>
        </w:tabs>
        <w:jc w:val="both"/>
        <w:rPr>
          <w:rFonts w:eastAsia="Calibri"/>
          <w:i/>
          <w:sz w:val="22"/>
          <w:szCs w:val="22"/>
        </w:rPr>
      </w:pPr>
      <w:r>
        <w:rPr>
          <w:rFonts w:eastAsia="Calibri"/>
          <w:i/>
          <w:sz w:val="22"/>
          <w:szCs w:val="22"/>
        </w:rPr>
        <w:t>čia:</w:t>
      </w:r>
    </w:p>
    <w:p w:rsidR="00325902" w:rsidRDefault="00301637">
      <w:pPr>
        <w:tabs>
          <w:tab w:val="left" w:pos="709"/>
        </w:tabs>
        <w:ind w:firstLine="709"/>
        <w:jc w:val="both"/>
        <w:rPr>
          <w:rFonts w:eastAsia="Calibri"/>
          <w:i/>
          <w:sz w:val="22"/>
          <w:szCs w:val="22"/>
        </w:rPr>
      </w:pPr>
      <w:r>
        <w:rPr>
          <w:rFonts w:eastAsia="Calibri"/>
          <w:i/>
          <w:noProof/>
          <w:position w:val="-12"/>
          <w:sz w:val="22"/>
          <w:szCs w:val="22"/>
          <w:lang w:eastAsia="lt-LT"/>
        </w:rPr>
        <w:drawing>
          <wp:inline distT="0" distB="0" distL="0" distR="0" wp14:anchorId="1B3F314A" wp14:editId="1B3F314B">
            <wp:extent cx="2571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Pr>
          <w:rFonts w:eastAsia="Calibri"/>
          <w:i/>
          <w:sz w:val="22"/>
          <w:szCs w:val="22"/>
        </w:rPr>
        <w:t xml:space="preserve"> – buto ar kitos patalpos, kuriuose esantys šildymo prietaisai prijungti prie pastato bendrosios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325902" w:rsidRDefault="00301637">
      <w:pPr>
        <w:tabs>
          <w:tab w:val="left" w:pos="709"/>
        </w:tabs>
        <w:ind w:firstLine="709"/>
        <w:jc w:val="both"/>
        <w:rPr>
          <w:rFonts w:eastAsia="Calibri"/>
          <w:i/>
          <w:sz w:val="22"/>
          <w:szCs w:val="22"/>
        </w:rPr>
      </w:pPr>
      <w:r>
        <w:rPr>
          <w:rFonts w:eastAsia="Calibri"/>
          <w:noProof/>
          <w:position w:val="-14"/>
          <w:sz w:val="22"/>
          <w:szCs w:val="22"/>
          <w:lang w:eastAsia="lt-LT"/>
        </w:rPr>
        <w:drawing>
          <wp:inline distT="0" distB="0" distL="0" distR="0" wp14:anchorId="1B3F314C" wp14:editId="1B3F314D">
            <wp:extent cx="438150" cy="257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Pr>
          <w:rFonts w:eastAsia="Calibri"/>
          <w:i/>
          <w:sz w:val="22"/>
          <w:szCs w:val="22"/>
        </w:rPr>
        <w:t xml:space="preserve"> – pastato butų ir (ar) kitų patalpų, kuriuose esantys šildymo prietaisai prijungti prie pastato bendrosios šildymo sistemos, naudingųjų plotų suma, m</w:t>
      </w:r>
      <w:r>
        <w:rPr>
          <w:rFonts w:eastAsia="Calibri"/>
          <w:i/>
          <w:sz w:val="22"/>
          <w:szCs w:val="22"/>
          <w:vertAlign w:val="superscript"/>
        </w:rPr>
        <w:t>2</w:t>
      </w:r>
      <w:r>
        <w:rPr>
          <w:rFonts w:eastAsia="Calibri"/>
          <w:i/>
          <w:sz w:val="22"/>
          <w:szCs w:val="22"/>
        </w:rPr>
        <w:t>;</w:t>
      </w:r>
    </w:p>
    <w:p w:rsidR="00325902" w:rsidRDefault="00301637">
      <w:pPr>
        <w:tabs>
          <w:tab w:val="left" w:pos="709"/>
        </w:tabs>
        <w:ind w:firstLine="709"/>
        <w:jc w:val="both"/>
        <w:rPr>
          <w:rFonts w:eastAsia="Calibri"/>
          <w:szCs w:val="22"/>
        </w:rPr>
      </w:pPr>
      <w:r>
        <w:rPr>
          <w:rFonts w:eastAsia="Calibri"/>
          <w:szCs w:val="22"/>
        </w:rPr>
        <w:t>1.2. kai pastato butų ir (ar) kitų patalpų aukštis nevienodas:</w:t>
      </w:r>
    </w:p>
    <w:p w:rsidR="00325902" w:rsidRDefault="00301637">
      <w:pPr>
        <w:tabs>
          <w:tab w:val="left" w:pos="709"/>
        </w:tabs>
        <w:jc w:val="right"/>
        <w:rPr>
          <w:rFonts w:eastAsia="Calibri"/>
          <w:szCs w:val="22"/>
        </w:rPr>
      </w:pPr>
      <w:r>
        <w:rPr>
          <w:rFonts w:eastAsia="Calibri"/>
          <w:noProof/>
          <w:position w:val="-32"/>
          <w:szCs w:val="22"/>
          <w:lang w:eastAsia="lt-LT"/>
        </w:rPr>
        <w:drawing>
          <wp:inline distT="0" distB="0" distL="0" distR="0" wp14:anchorId="1B3F314E" wp14:editId="1B3F314F">
            <wp:extent cx="819150" cy="447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19150"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(2)</w:t>
      </w:r>
    </w:p>
    <w:p w:rsidR="00325902" w:rsidRDefault="00301637">
      <w:pPr>
        <w:tabs>
          <w:tab w:val="left" w:pos="709"/>
        </w:tabs>
        <w:jc w:val="both"/>
        <w:rPr>
          <w:rFonts w:eastAsia="Calibri"/>
          <w:i/>
          <w:sz w:val="22"/>
          <w:szCs w:val="22"/>
        </w:rPr>
      </w:pPr>
      <w:r>
        <w:rPr>
          <w:rFonts w:eastAsia="Calibri"/>
          <w:i/>
          <w:sz w:val="22"/>
          <w:szCs w:val="22"/>
        </w:rPr>
        <w:t>čia:</w:t>
      </w:r>
    </w:p>
    <w:p w:rsidR="00325902" w:rsidRDefault="00301637">
      <w:pPr>
        <w:tabs>
          <w:tab w:val="left" w:pos="709"/>
        </w:tabs>
        <w:ind w:firstLine="709"/>
        <w:jc w:val="both"/>
        <w:rPr>
          <w:rFonts w:eastAsia="Calibri"/>
          <w:i/>
          <w:sz w:val="22"/>
          <w:szCs w:val="22"/>
        </w:rPr>
      </w:pPr>
      <w:r>
        <w:rPr>
          <w:rFonts w:eastAsia="Calibri"/>
          <w:i/>
          <w:noProof/>
          <w:position w:val="-12"/>
          <w:sz w:val="22"/>
          <w:szCs w:val="22"/>
          <w:lang w:eastAsia="lt-LT"/>
        </w:rPr>
        <w:drawing>
          <wp:inline distT="0" distB="0" distL="0" distR="0" wp14:anchorId="1B3F3150" wp14:editId="1B3F3151">
            <wp:extent cx="228600" cy="219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Pr>
          <w:rFonts w:eastAsia="Calibri"/>
          <w:i/>
          <w:sz w:val="22"/>
          <w:szCs w:val="22"/>
        </w:rPr>
        <w:t xml:space="preserve"> – buto ar kitos patalpos, kuriuose esantys šildymo prietaisai prijungti prie pastato bendrosios šildymo sistemos</w:t>
      </w:r>
      <w:r>
        <w:rPr>
          <w:i/>
          <w:sz w:val="22"/>
          <w:szCs w:val="22"/>
        </w:rPr>
        <w:t>,</w:t>
      </w:r>
      <w:r>
        <w:rPr>
          <w:rFonts w:eastAsia="Calibri"/>
          <w:i/>
          <w:sz w:val="22"/>
          <w:szCs w:val="22"/>
        </w:rPr>
        <w:t xml:space="preserve"> tūris, apskaičiuotas vertinant naudingąjį plotą, m</w:t>
      </w:r>
      <w:r>
        <w:rPr>
          <w:rFonts w:eastAsia="Calibri"/>
          <w:i/>
          <w:sz w:val="22"/>
          <w:szCs w:val="22"/>
          <w:vertAlign w:val="superscript"/>
        </w:rPr>
        <w:t>3</w:t>
      </w:r>
      <w:r>
        <w:rPr>
          <w:rFonts w:eastAsia="Calibri"/>
          <w:i/>
          <w:sz w:val="22"/>
          <w:szCs w:val="22"/>
        </w:rPr>
        <w:t>;</w:t>
      </w:r>
    </w:p>
    <w:p w:rsidR="00325902" w:rsidRDefault="00301637">
      <w:pPr>
        <w:tabs>
          <w:tab w:val="left" w:pos="709"/>
        </w:tabs>
        <w:ind w:firstLine="709"/>
        <w:jc w:val="both"/>
        <w:rPr>
          <w:rFonts w:eastAsia="Calibri"/>
          <w:i/>
          <w:sz w:val="22"/>
          <w:szCs w:val="22"/>
        </w:rPr>
      </w:pPr>
      <w:r>
        <w:rPr>
          <w:rFonts w:eastAsia="Calibri"/>
          <w:noProof/>
          <w:position w:val="-14"/>
          <w:sz w:val="22"/>
          <w:szCs w:val="22"/>
          <w:lang w:eastAsia="lt-LT"/>
        </w:rPr>
        <w:drawing>
          <wp:inline distT="0" distB="0" distL="0" distR="0" wp14:anchorId="1B3F3152" wp14:editId="1B3F3153">
            <wp:extent cx="428625" cy="257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eastAsia="Calibri"/>
          <w:i/>
          <w:sz w:val="22"/>
          <w:szCs w:val="22"/>
        </w:rPr>
        <w:t xml:space="preserve"> – pastato butų ir (ar) kitų patalpų, kuriuose esantys šildymo prietaisai prijungti prie pastato bendrosios šildymo sistemos</w:t>
      </w:r>
      <w:r>
        <w:rPr>
          <w:i/>
          <w:sz w:val="22"/>
          <w:szCs w:val="22"/>
        </w:rPr>
        <w:t>,</w:t>
      </w:r>
      <w:r>
        <w:rPr>
          <w:rFonts w:eastAsia="Calibri"/>
          <w:i/>
          <w:sz w:val="22"/>
          <w:szCs w:val="22"/>
        </w:rPr>
        <w:t xml:space="preserve"> tūrių, apskaičiuotų vertinant naudinguosius plotus, suma, m</w:t>
      </w:r>
      <w:r>
        <w:rPr>
          <w:rFonts w:eastAsia="Calibri"/>
          <w:i/>
          <w:sz w:val="22"/>
          <w:szCs w:val="22"/>
          <w:vertAlign w:val="superscript"/>
        </w:rPr>
        <w:t>3</w:t>
      </w:r>
      <w:r>
        <w:rPr>
          <w:rFonts w:eastAsia="Calibri"/>
          <w:i/>
          <w:sz w:val="22"/>
          <w:szCs w:val="22"/>
        </w:rPr>
        <w:t>;</w:t>
      </w:r>
    </w:p>
    <w:p w:rsidR="00325902" w:rsidRDefault="00301637">
      <w:pPr>
        <w:tabs>
          <w:tab w:val="left" w:pos="709"/>
        </w:tabs>
        <w:ind w:firstLine="709"/>
        <w:jc w:val="both"/>
        <w:rPr>
          <w:rFonts w:eastAsia="Calibri"/>
          <w:szCs w:val="24"/>
        </w:rPr>
      </w:pPr>
      <w:r>
        <w:rPr>
          <w:rFonts w:eastAsia="Calibri"/>
          <w:szCs w:val="24"/>
        </w:rPr>
        <w:t>1.3. jeigu dalyje pastato butų ir (ar) kitų patalpų palyginti su šildymo sistemos projektu yra padidinta įrengtų šildymo prietaisų galia:</w:t>
      </w:r>
    </w:p>
    <w:p w:rsidR="00325902" w:rsidRDefault="00301637">
      <w:pPr>
        <w:tabs>
          <w:tab w:val="left" w:pos="709"/>
        </w:tabs>
        <w:ind w:firstLine="709"/>
        <w:jc w:val="both"/>
        <w:rPr>
          <w:rFonts w:eastAsia="Calibri"/>
          <w:szCs w:val="24"/>
        </w:rPr>
      </w:pPr>
      <w:r>
        <w:rPr>
          <w:rFonts w:eastAsia="Calibri"/>
          <w:szCs w:val="24"/>
        </w:rPr>
        <w:t>1.3.1. kai pastato butų ir (ar) kitų patalpų aukštis vienodas:</w:t>
      </w:r>
    </w:p>
    <w:p w:rsidR="00325902" w:rsidRDefault="00301637">
      <w:pPr>
        <w:tabs>
          <w:tab w:val="left" w:pos="709"/>
        </w:tabs>
        <w:jc w:val="right"/>
        <w:rPr>
          <w:rFonts w:eastAsia="Calibri"/>
          <w:szCs w:val="22"/>
        </w:rPr>
      </w:pPr>
      <w:r>
        <w:rPr>
          <w:rFonts w:eastAsia="Calibri"/>
          <w:position w:val="-32"/>
          <w:szCs w:val="22"/>
          <w:vertAlign w:val="subscript"/>
        </w:rPr>
        <w:object w:dxaOrig="1420" w:dyaOrig="720" w14:anchorId="1B3F3154">
          <v:shape id="_x0000_i1055" type="#_x0000_t75" style="width:71.25pt;height:36pt" o:ole="">
            <v:imagedata r:id="rId74" o:title=""/>
          </v:shape>
          <o:OLEObject Type="Embed" ProgID="Equation.3" ShapeID="_x0000_i1055" DrawAspect="Content" ObjectID="_1555405199" r:id="rId75"/>
        </w:object>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(3)</w:t>
      </w:r>
    </w:p>
    <w:p w:rsidR="00325902" w:rsidRDefault="00301637">
      <w:pPr>
        <w:tabs>
          <w:tab w:val="left" w:pos="709"/>
        </w:tabs>
        <w:jc w:val="both"/>
        <w:rPr>
          <w:rFonts w:eastAsia="Calibri"/>
          <w:i/>
          <w:sz w:val="22"/>
          <w:szCs w:val="22"/>
        </w:rPr>
      </w:pPr>
      <w:r>
        <w:rPr>
          <w:rFonts w:eastAsia="Calibri"/>
          <w:i/>
          <w:sz w:val="22"/>
          <w:szCs w:val="22"/>
        </w:rPr>
        <w:t>čia:</w:t>
      </w:r>
    </w:p>
    <w:p w:rsidR="00325902" w:rsidRDefault="00301637">
      <w:pPr>
        <w:tabs>
          <w:tab w:val="left" w:pos="709"/>
        </w:tabs>
        <w:ind w:firstLine="709"/>
        <w:jc w:val="both"/>
        <w:rPr>
          <w:rFonts w:eastAsia="Calibri"/>
          <w:i/>
          <w:sz w:val="22"/>
          <w:szCs w:val="22"/>
        </w:rPr>
      </w:pPr>
      <w:r>
        <w:rPr>
          <w:rFonts w:eastAsia="Calibri"/>
          <w:position w:val="-14"/>
          <w:sz w:val="22"/>
          <w:szCs w:val="22"/>
        </w:rPr>
        <w:object w:dxaOrig="880" w:dyaOrig="400" w14:anchorId="1B3F3155">
          <v:shape id="_x0000_i1056" type="#_x0000_t75" style="width:43.5pt;height:21pt" o:ole="">
            <v:imagedata r:id="rId76" o:title=""/>
          </v:shape>
          <o:OLEObject Type="Embed" ProgID="Equation.3" ShapeID="_x0000_i1056" DrawAspect="Content" ObjectID="_1555405200" r:id="rId77"/>
        </w:object>
      </w:r>
      <w:r>
        <w:rPr>
          <w:rFonts w:eastAsia="Calibri"/>
          <w:sz w:val="22"/>
          <w:szCs w:val="22"/>
        </w:rPr>
        <w:t xml:space="preserve"> – </w:t>
      </w:r>
      <w:r>
        <w:rPr>
          <w:rFonts w:eastAsia="Calibri"/>
          <w:i/>
          <w:sz w:val="22"/>
          <w:szCs w:val="22"/>
        </w:rPr>
        <w:t>butų ar kitų patalpų, kuriuose esantys šildymo prietaisai prijungti prie pastato bendrosios šildymo sistemos, sąlyginių plotų suma, m</w:t>
      </w:r>
      <w:r>
        <w:rPr>
          <w:rFonts w:eastAsia="Calibri"/>
          <w:i/>
          <w:sz w:val="22"/>
          <w:szCs w:val="22"/>
          <w:vertAlign w:val="superscript"/>
        </w:rPr>
        <w:t>2</w:t>
      </w:r>
      <w:r>
        <w:rPr>
          <w:rFonts w:eastAsia="Calibri"/>
          <w:i/>
          <w:sz w:val="22"/>
          <w:szCs w:val="22"/>
        </w:rPr>
        <w:t>;</w:t>
      </w:r>
    </w:p>
    <w:p w:rsidR="00325902" w:rsidRDefault="00301637">
      <w:pPr>
        <w:tabs>
          <w:tab w:val="left" w:pos="709"/>
        </w:tabs>
        <w:ind w:firstLine="709"/>
        <w:jc w:val="both"/>
        <w:rPr>
          <w:rFonts w:eastAsia="Calibri"/>
          <w:i/>
          <w:sz w:val="22"/>
          <w:szCs w:val="22"/>
        </w:rPr>
      </w:pPr>
      <w:r>
        <w:rPr>
          <w:rFonts w:eastAsia="Calibri"/>
          <w:position w:val="-12"/>
          <w:sz w:val="22"/>
          <w:szCs w:val="22"/>
        </w:rPr>
        <w:object w:dxaOrig="560" w:dyaOrig="360" w14:anchorId="1B3F3156">
          <v:shape id="_x0000_i1057" type="#_x0000_t75" style="width:27.75pt;height:18.75pt" o:ole="">
            <v:imagedata r:id="rId78" o:title=""/>
          </v:shape>
          <o:OLEObject Type="Embed" ProgID="Equation.3" ShapeID="_x0000_i1057" DrawAspect="Content" ObjectID="_1555405201" r:id="rId79"/>
        </w:object>
      </w:r>
      <w:r>
        <w:rPr>
          <w:rFonts w:eastAsia="Calibri"/>
          <w:sz w:val="22"/>
          <w:szCs w:val="22"/>
        </w:rPr>
        <w:t xml:space="preserve"> – </w:t>
      </w:r>
      <w:r>
        <w:rPr>
          <w:rFonts w:eastAsia="Calibri"/>
          <w:i/>
          <w:sz w:val="22"/>
          <w:szCs w:val="22"/>
        </w:rPr>
        <w:t>buto ar kitos patalpos, kuriuose esantys šildymo prietaisai prijungti prie pastato bendrosios šildymo sistemos, sąlyginis plotas, m</w:t>
      </w:r>
      <w:r>
        <w:rPr>
          <w:rFonts w:eastAsia="Calibri"/>
          <w:i/>
          <w:sz w:val="22"/>
          <w:szCs w:val="22"/>
          <w:vertAlign w:val="superscript"/>
        </w:rPr>
        <w:t>2</w:t>
      </w:r>
      <w:r>
        <w:rPr>
          <w:rFonts w:eastAsia="Calibri"/>
          <w:i/>
          <w:sz w:val="22"/>
          <w:szCs w:val="22"/>
        </w:rPr>
        <w:t>, nustatomas:</w:t>
      </w:r>
    </w:p>
    <w:p w:rsidR="00325902" w:rsidRDefault="00301637">
      <w:pPr>
        <w:tabs>
          <w:tab w:val="left" w:pos="709"/>
        </w:tabs>
        <w:jc w:val="right"/>
        <w:rPr>
          <w:rFonts w:eastAsia="Calibri"/>
          <w:szCs w:val="24"/>
        </w:rPr>
      </w:pPr>
      <w:r>
        <w:rPr>
          <w:rFonts w:eastAsia="Calibri"/>
          <w:i/>
          <w:position w:val="-16"/>
          <w:szCs w:val="24"/>
        </w:rPr>
        <w:object w:dxaOrig="1960" w:dyaOrig="400" w14:anchorId="1B3F3157">
          <v:shape id="_x0000_i1058" type="#_x0000_t75" style="width:98.25pt;height:20.25pt" o:ole="">
            <v:imagedata r:id="rId80" o:title=""/>
          </v:shape>
          <o:OLEObject Type="Embed" ProgID="Equation.3" ShapeID="_x0000_i1058" DrawAspect="Content" ObjectID="_1555405202" r:id="rId81"/>
        </w:object>
      </w:r>
      <w:r>
        <w:rPr>
          <w:rFonts w:eastAsia="Calibri"/>
          <w:i/>
          <w:szCs w:val="24"/>
        </w:rPr>
        <w:t>, m</w:t>
      </w:r>
      <w:r>
        <w:rPr>
          <w:rFonts w:eastAsia="Calibri"/>
          <w:i/>
          <w:szCs w:val="24"/>
          <w:vertAlign w:val="superscript"/>
        </w:rPr>
        <w:t>2</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(4)</w:t>
      </w:r>
    </w:p>
    <w:p w:rsidR="00325902" w:rsidRDefault="00301637">
      <w:pPr>
        <w:tabs>
          <w:tab w:val="left" w:pos="709"/>
        </w:tabs>
        <w:jc w:val="both"/>
        <w:rPr>
          <w:rFonts w:eastAsia="Calibri"/>
          <w:i/>
          <w:sz w:val="22"/>
          <w:szCs w:val="24"/>
        </w:rPr>
      </w:pPr>
      <w:r>
        <w:rPr>
          <w:rFonts w:eastAsia="Calibri"/>
          <w:i/>
          <w:sz w:val="22"/>
          <w:szCs w:val="24"/>
        </w:rPr>
        <w:t>čia:</w:t>
      </w:r>
    </w:p>
    <w:p w:rsidR="00325902" w:rsidRDefault="00301637">
      <w:pPr>
        <w:tabs>
          <w:tab w:val="left" w:pos="709"/>
        </w:tabs>
        <w:ind w:firstLine="709"/>
        <w:jc w:val="both"/>
        <w:rPr>
          <w:rFonts w:eastAsia="Calibri"/>
          <w:i/>
          <w:sz w:val="22"/>
          <w:szCs w:val="22"/>
        </w:rPr>
      </w:pPr>
      <w:r>
        <w:rPr>
          <w:rFonts w:eastAsia="Calibri"/>
          <w:i/>
          <w:position w:val="-16"/>
          <w:sz w:val="22"/>
          <w:szCs w:val="22"/>
        </w:rPr>
        <w:object w:dxaOrig="620" w:dyaOrig="400" w14:anchorId="1B3F3158">
          <v:shape id="_x0000_i1059" type="#_x0000_t75" style="width:30.75pt;height:20.25pt" o:ole="">
            <v:imagedata r:id="rId82" o:title=""/>
          </v:shape>
          <o:OLEObject Type="Embed" ProgID="Equation.3" ShapeID="_x0000_i1059" DrawAspect="Content" ObjectID="_1555405203" r:id="rId83"/>
        </w:object>
      </w:r>
      <w:r>
        <w:rPr>
          <w:rFonts w:eastAsia="Calibri"/>
          <w:i/>
          <w:sz w:val="22"/>
          <w:szCs w:val="22"/>
        </w:rPr>
        <w:t xml:space="preserve"> – buto ar kitos patalpos naudingojo ploto sąlyginis padidėjimas dėl šildymo prietaisų galios padidinimo, m</w:t>
      </w:r>
      <w:r>
        <w:rPr>
          <w:rFonts w:eastAsia="Calibri"/>
          <w:i/>
          <w:sz w:val="22"/>
          <w:szCs w:val="22"/>
          <w:vertAlign w:val="superscript"/>
        </w:rPr>
        <w:t>2</w:t>
      </w:r>
      <w:r>
        <w:rPr>
          <w:rFonts w:eastAsia="Calibri"/>
          <w:i/>
          <w:sz w:val="22"/>
          <w:szCs w:val="22"/>
        </w:rPr>
        <w:t>, nustatomas:</w:t>
      </w:r>
    </w:p>
    <w:p w:rsidR="00325902" w:rsidRDefault="00301637">
      <w:pPr>
        <w:tabs>
          <w:tab w:val="left" w:pos="709"/>
        </w:tabs>
        <w:jc w:val="right"/>
        <w:rPr>
          <w:rFonts w:eastAsia="Calibri"/>
          <w:szCs w:val="24"/>
        </w:rPr>
      </w:pPr>
      <w:r>
        <w:rPr>
          <w:rFonts w:eastAsia="Calibri"/>
          <w:position w:val="-32"/>
          <w:szCs w:val="24"/>
        </w:rPr>
        <w:object w:dxaOrig="2580" w:dyaOrig="740" w14:anchorId="1B3F3159">
          <v:shape id="_x0000_i1060" type="#_x0000_t75" style="width:129pt;height:36.75pt" o:ole="">
            <v:imagedata r:id="rId84" o:title=""/>
          </v:shape>
          <o:OLEObject Type="Embed" ProgID="Equation.3" ShapeID="_x0000_i1060" DrawAspect="Content" ObjectID="_1555405204" r:id="rId85"/>
        </w:object>
      </w:r>
      <w:r>
        <w:rPr>
          <w:rFonts w:eastAsia="Calibri"/>
          <w:szCs w:val="24"/>
        </w:rPr>
        <w:t xml:space="preserve">, </w:t>
      </w:r>
      <w:r>
        <w:rPr>
          <w:rFonts w:eastAsia="Calibri"/>
          <w:i/>
          <w:szCs w:val="24"/>
        </w:rPr>
        <w:t>m</w:t>
      </w:r>
      <w:r>
        <w:rPr>
          <w:rFonts w:eastAsia="Calibri"/>
          <w:i/>
          <w:szCs w:val="24"/>
          <w:vertAlign w:val="superscript"/>
        </w:rPr>
        <w:t>2</w:t>
      </w:r>
      <w:r>
        <w:rPr>
          <w:rFonts w:eastAsia="Calibri"/>
          <w:szCs w:val="24"/>
        </w:rPr>
        <w:t>;</w:t>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rPr>
        <w:t>(5)</w:t>
      </w:r>
    </w:p>
    <w:p w:rsidR="00325902" w:rsidRDefault="00301637">
      <w:pPr>
        <w:tabs>
          <w:tab w:val="left" w:pos="709"/>
        </w:tabs>
        <w:jc w:val="both"/>
        <w:rPr>
          <w:rFonts w:eastAsia="Calibri"/>
          <w:i/>
          <w:sz w:val="22"/>
          <w:szCs w:val="22"/>
        </w:rPr>
      </w:pPr>
      <w:r>
        <w:rPr>
          <w:rFonts w:eastAsia="Calibri"/>
          <w:i/>
          <w:sz w:val="22"/>
          <w:szCs w:val="22"/>
        </w:rPr>
        <w:t>čia:</w:t>
      </w:r>
    </w:p>
    <w:p w:rsidR="00325902" w:rsidRDefault="00301637">
      <w:pPr>
        <w:tabs>
          <w:tab w:val="left" w:pos="709"/>
        </w:tabs>
        <w:ind w:firstLine="709"/>
        <w:jc w:val="both"/>
        <w:rPr>
          <w:rFonts w:eastAsia="Calibri"/>
          <w:i/>
          <w:sz w:val="22"/>
          <w:szCs w:val="22"/>
        </w:rPr>
      </w:pPr>
      <w:r>
        <w:rPr>
          <w:rFonts w:eastAsia="Calibri"/>
          <w:position w:val="-14"/>
          <w:sz w:val="22"/>
          <w:szCs w:val="22"/>
        </w:rPr>
        <w:object w:dxaOrig="520" w:dyaOrig="380" w14:anchorId="1B3F315A">
          <v:shape id="_x0000_i1061" type="#_x0000_t75" style="width:26.25pt;height:18.75pt" o:ole="">
            <v:imagedata r:id="rId86" o:title=""/>
          </v:shape>
          <o:OLEObject Type="Embed" ProgID="Equation.3" ShapeID="_x0000_i1061" DrawAspect="Content" ObjectID="_1555405205" r:id="rId87"/>
        </w:object>
      </w:r>
      <w:r>
        <w:rPr>
          <w:rFonts w:eastAsia="Calibri"/>
          <w:sz w:val="22"/>
          <w:szCs w:val="22"/>
        </w:rPr>
        <w:t xml:space="preserve"> – </w:t>
      </w:r>
      <w:r>
        <w:rPr>
          <w:rFonts w:eastAsia="Calibri"/>
          <w:i/>
          <w:sz w:val="22"/>
          <w:szCs w:val="22"/>
        </w:rPr>
        <w:t>faktinis buto ar kitos patalpos šildymo prietaisų ekvivalentinis plotas arba galia;</w:t>
      </w:r>
    </w:p>
    <w:p w:rsidR="00325902" w:rsidRDefault="00301637">
      <w:pPr>
        <w:tabs>
          <w:tab w:val="left" w:pos="709"/>
        </w:tabs>
        <w:ind w:firstLine="709"/>
        <w:jc w:val="both"/>
        <w:rPr>
          <w:rFonts w:eastAsia="Calibri"/>
          <w:szCs w:val="24"/>
        </w:rPr>
      </w:pPr>
      <w:r>
        <w:rPr>
          <w:rFonts w:eastAsia="Calibri"/>
          <w:position w:val="-14"/>
          <w:sz w:val="22"/>
          <w:szCs w:val="22"/>
        </w:rPr>
        <w:object w:dxaOrig="520" w:dyaOrig="380" w14:anchorId="1B3F315B">
          <v:shape id="_x0000_i1062" type="#_x0000_t75" style="width:26.25pt;height:18.75pt" o:ole="">
            <v:imagedata r:id="rId88" o:title=""/>
          </v:shape>
          <o:OLEObject Type="Embed" ProgID="Equation.3" ShapeID="_x0000_i1062" DrawAspect="Content" ObjectID="_1555405206" r:id="rId89"/>
        </w:object>
      </w:r>
      <w:r>
        <w:rPr>
          <w:rFonts w:eastAsia="Calibri"/>
          <w:sz w:val="22"/>
          <w:szCs w:val="22"/>
        </w:rPr>
        <w:t xml:space="preserve"> –</w:t>
      </w:r>
      <w:r>
        <w:rPr>
          <w:rFonts w:eastAsia="Calibri"/>
          <w:i/>
          <w:sz w:val="22"/>
          <w:szCs w:val="22"/>
        </w:rPr>
        <w:t xml:space="preserve"> projektinis buto ar kitos patalpos šildymo prietaisų ekvivalentinis plotas arba galia;</w:t>
      </w:r>
    </w:p>
    <w:p w:rsidR="00325902" w:rsidRDefault="00301637">
      <w:pPr>
        <w:tabs>
          <w:tab w:val="left" w:pos="709"/>
        </w:tabs>
        <w:ind w:firstLine="709"/>
        <w:jc w:val="both"/>
        <w:rPr>
          <w:rFonts w:eastAsia="Calibri"/>
          <w:i/>
          <w:sz w:val="22"/>
          <w:szCs w:val="22"/>
        </w:rPr>
      </w:pPr>
      <w:r>
        <w:rPr>
          <w:rFonts w:eastAsia="Calibri"/>
          <w:b/>
          <w:i/>
          <w:sz w:val="22"/>
          <w:szCs w:val="22"/>
        </w:rPr>
        <w:t>Pastaba.</w:t>
      </w:r>
      <w:r>
        <w:rPr>
          <w:rFonts w:eastAsia="Calibri"/>
          <w:i/>
          <w:sz w:val="22"/>
          <w:szCs w:val="22"/>
        </w:rPr>
        <w:t xml:space="preserve"> Jei </w:t>
      </w:r>
      <w:r>
        <w:rPr>
          <w:rFonts w:eastAsia="Calibri"/>
          <w:i/>
          <w:position w:val="-16"/>
          <w:sz w:val="22"/>
          <w:szCs w:val="22"/>
        </w:rPr>
        <w:object w:dxaOrig="999" w:dyaOrig="400" w14:anchorId="1B3F315C">
          <v:shape id="_x0000_i1063" type="#_x0000_t75" style="width:50.25pt;height:20.25pt" o:ole="">
            <v:imagedata r:id="rId90" o:title=""/>
          </v:shape>
          <o:OLEObject Type="Embed" ProgID="Equation.3" ShapeID="_x0000_i1063" DrawAspect="Content" ObjectID="_1555405207" r:id="rId91"/>
        </w:object>
      </w:r>
      <w:r>
        <w:rPr>
          <w:rFonts w:eastAsia="Calibri"/>
          <w:i/>
          <w:sz w:val="22"/>
          <w:szCs w:val="22"/>
        </w:rPr>
        <w:t xml:space="preserve">, laikoma, kad </w:t>
      </w:r>
      <w:r>
        <w:rPr>
          <w:rFonts w:eastAsia="Calibri"/>
          <w:i/>
          <w:position w:val="-16"/>
          <w:sz w:val="22"/>
          <w:szCs w:val="22"/>
        </w:rPr>
        <w:object w:dxaOrig="999" w:dyaOrig="400" w14:anchorId="1B3F315D">
          <v:shape id="_x0000_i1064" type="#_x0000_t75" style="width:50.25pt;height:20.25pt" o:ole="">
            <v:imagedata r:id="rId92" o:title=""/>
          </v:shape>
          <o:OLEObject Type="Embed" ProgID="Equation.3" ShapeID="_x0000_i1064" DrawAspect="Content" ObjectID="_1555405208" r:id="rId93"/>
        </w:object>
      </w:r>
      <w:r>
        <w:rPr>
          <w:rFonts w:eastAsia="Calibri"/>
          <w:i/>
          <w:sz w:val="22"/>
          <w:szCs w:val="22"/>
        </w:rPr>
        <w:t>;</w:t>
      </w:r>
    </w:p>
    <w:p w:rsidR="00325902" w:rsidRDefault="00301637">
      <w:pPr>
        <w:tabs>
          <w:tab w:val="left" w:pos="709"/>
        </w:tabs>
        <w:ind w:firstLine="709"/>
        <w:jc w:val="both"/>
        <w:rPr>
          <w:rFonts w:eastAsia="Calibri"/>
          <w:szCs w:val="24"/>
        </w:rPr>
      </w:pPr>
      <w:r>
        <w:rPr>
          <w:rFonts w:eastAsia="Calibri"/>
          <w:szCs w:val="24"/>
        </w:rPr>
        <w:t>1.3.2. kai pastato butų ir (ar) kitų patalpų aukštis nevienodas, skaičiavimai atliekami pagal Metodo Nr. 5 1 priedo 1.3.1 papunktį, vietoj butų ir (ar) kitų patalpų naudingųjų ir sąlyginių plotų atitinkamai naudojant butų ir (ar) kitų patalpų tūrius ir sąlyginius tūrius.</w:t>
      </w:r>
    </w:p>
    <w:p w:rsidR="00325902" w:rsidRDefault="00301637">
      <w:pPr>
        <w:tabs>
          <w:tab w:val="left" w:pos="709"/>
        </w:tabs>
        <w:ind w:firstLine="709"/>
        <w:jc w:val="both"/>
        <w:rPr>
          <w:rFonts w:eastAsia="Calibri"/>
          <w:szCs w:val="24"/>
        </w:rPr>
      </w:pPr>
      <w:r>
        <w:rPr>
          <w:rFonts w:eastAsia="Calibri"/>
          <w:szCs w:val="24"/>
        </w:rPr>
        <w:t>2. Pastato gyvenamosios paskirties patalpoms šilumos kiekio šildymui dalies priskyrimo koeficientas</w:t>
      </w:r>
      <w:r>
        <w:rPr>
          <w:rFonts w:eastAsia="Calibri"/>
          <w:i/>
          <w:szCs w:val="24"/>
        </w:rPr>
        <w:t xml:space="preserve"> </w:t>
      </w:r>
      <w:r>
        <w:rPr>
          <w:rFonts w:eastAsia="Calibri"/>
          <w:szCs w:val="24"/>
        </w:rPr>
        <w:t>(</w:t>
      </w:r>
      <w:r>
        <w:rPr>
          <w:rFonts w:eastAsia="Calibri"/>
          <w:position w:val="-16"/>
          <w:szCs w:val="24"/>
        </w:rPr>
        <w:object w:dxaOrig="560" w:dyaOrig="400" w14:anchorId="1B3F315E">
          <v:shape id="_x0000_i1065" type="#_x0000_t75" style="width:27.75pt;height:20.25pt" o:ole="">
            <v:imagedata r:id="rId94" o:title=""/>
          </v:shape>
          <o:OLEObject Type="Embed" ProgID="Equation.3" ShapeID="_x0000_i1065" DrawAspect="Content" ObjectID="_1555405209" r:id="rId95"/>
        </w:object>
      </w:r>
      <w:r>
        <w:rPr>
          <w:rFonts w:eastAsia="Calibri"/>
          <w:szCs w:val="24"/>
        </w:rPr>
        <w:t xml:space="preserve">) nustatomas: </w:t>
      </w:r>
    </w:p>
    <w:p w:rsidR="00325902" w:rsidRDefault="00301637">
      <w:pPr>
        <w:tabs>
          <w:tab w:val="left" w:pos="709"/>
        </w:tabs>
        <w:jc w:val="right"/>
        <w:rPr>
          <w:rFonts w:eastAsia="Calibri"/>
          <w:szCs w:val="22"/>
        </w:rPr>
      </w:pPr>
      <w:r>
        <w:rPr>
          <w:rFonts w:eastAsia="Calibri"/>
          <w:position w:val="-34"/>
          <w:szCs w:val="22"/>
        </w:rPr>
        <w:object w:dxaOrig="2340" w:dyaOrig="780" w14:anchorId="1B3F315F">
          <v:shape id="_x0000_i1066" type="#_x0000_t75" style="width:117pt;height:39pt" o:ole="">
            <v:imagedata r:id="rId96" o:title=""/>
          </v:shape>
          <o:OLEObject Type="Embed" ProgID="Equation.3" ShapeID="_x0000_i1066" DrawAspect="Content" ObjectID="_1555405210" r:id="rId97"/>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(6)</w:t>
      </w:r>
    </w:p>
    <w:p w:rsidR="00325902" w:rsidRDefault="00301637">
      <w:pPr>
        <w:tabs>
          <w:tab w:val="left" w:pos="709"/>
        </w:tabs>
        <w:jc w:val="both"/>
        <w:rPr>
          <w:rFonts w:eastAsia="Calibri"/>
          <w:i/>
          <w:sz w:val="22"/>
          <w:szCs w:val="22"/>
        </w:rPr>
      </w:pPr>
      <w:r>
        <w:rPr>
          <w:rFonts w:eastAsia="Calibri"/>
          <w:i/>
          <w:sz w:val="22"/>
          <w:szCs w:val="22"/>
        </w:rPr>
        <w:t>čia:</w:t>
      </w:r>
    </w:p>
    <w:p w:rsidR="00325902" w:rsidRDefault="00301637">
      <w:pPr>
        <w:tabs>
          <w:tab w:val="left" w:pos="709"/>
        </w:tabs>
        <w:ind w:firstLine="709"/>
        <w:jc w:val="both"/>
        <w:rPr>
          <w:rFonts w:eastAsia="Calibri"/>
          <w:i/>
          <w:sz w:val="22"/>
          <w:szCs w:val="22"/>
        </w:rPr>
      </w:pPr>
      <w:r>
        <w:rPr>
          <w:rFonts w:eastAsia="Calibri"/>
          <w:position w:val="-16"/>
          <w:sz w:val="22"/>
          <w:szCs w:val="22"/>
        </w:rPr>
        <w:object w:dxaOrig="620" w:dyaOrig="400" w14:anchorId="1B3F3160">
          <v:shape id="_x0000_i1067" type="#_x0000_t75" style="width:31.5pt;height:19.5pt" o:ole="">
            <v:imagedata r:id="rId98" o:title=""/>
          </v:shape>
          <o:OLEObject Type="Embed" ProgID="Equation.3" ShapeID="_x0000_i1067" DrawAspect="Content" ObjectID="_1555405211" r:id="rId99"/>
        </w:object>
      </w:r>
      <w:r>
        <w:rPr>
          <w:rFonts w:eastAsia="Calibri"/>
          <w:sz w:val="22"/>
          <w:szCs w:val="22"/>
        </w:rPr>
        <w:t xml:space="preserve"> – </w:t>
      </w:r>
      <w:r>
        <w:rPr>
          <w:rFonts w:eastAsia="Calibri"/>
          <w:i/>
          <w:sz w:val="22"/>
          <w:szCs w:val="22"/>
        </w:rPr>
        <w:t>pastato gyvenamosios paskirties patalpų projektinė galia šildymui, kW;</w:t>
      </w:r>
    </w:p>
    <w:p w:rsidR="00325902" w:rsidRDefault="00301637">
      <w:pPr>
        <w:tabs>
          <w:tab w:val="left" w:pos="709"/>
        </w:tabs>
        <w:ind w:firstLine="709"/>
        <w:jc w:val="both"/>
        <w:rPr>
          <w:rFonts w:eastAsia="Calibri"/>
          <w:i/>
          <w:sz w:val="22"/>
          <w:szCs w:val="22"/>
        </w:rPr>
      </w:pPr>
      <w:r>
        <w:rPr>
          <w:rFonts w:eastAsia="Calibri"/>
          <w:position w:val="-16"/>
          <w:sz w:val="22"/>
          <w:szCs w:val="22"/>
        </w:rPr>
        <w:object w:dxaOrig="760" w:dyaOrig="400" w14:anchorId="1B3F3161">
          <v:shape id="_x0000_i1068" type="#_x0000_t75" style="width:38.25pt;height:19.5pt" o:ole="">
            <v:imagedata r:id="rId100" o:title=""/>
          </v:shape>
          <o:OLEObject Type="Embed" ProgID="Equation.3" ShapeID="_x0000_i1068" DrawAspect="Content" ObjectID="_1555405212" r:id="rId101"/>
        </w:object>
      </w:r>
      <w:r>
        <w:rPr>
          <w:rFonts w:eastAsia="Calibri"/>
          <w:sz w:val="22"/>
          <w:szCs w:val="22"/>
        </w:rPr>
        <w:t xml:space="preserve"> – </w:t>
      </w:r>
      <w:r>
        <w:rPr>
          <w:rFonts w:eastAsia="Calibri"/>
          <w:i/>
          <w:sz w:val="22"/>
          <w:szCs w:val="22"/>
        </w:rPr>
        <w:t>pastato negyvenamosios paskirties patalpų projektinė galia šildymui, kW.</w:t>
      </w:r>
    </w:p>
    <w:p w:rsidR="00325902" w:rsidRDefault="00301637">
      <w:pPr>
        <w:tabs>
          <w:tab w:val="left" w:pos="709"/>
        </w:tabs>
        <w:ind w:firstLine="709"/>
        <w:jc w:val="both"/>
        <w:rPr>
          <w:rFonts w:eastAsia="Calibri"/>
          <w:szCs w:val="24"/>
        </w:rPr>
      </w:pPr>
      <w:r>
        <w:rPr>
          <w:rFonts w:eastAsia="Calibri"/>
          <w:color w:val="000000"/>
          <w:szCs w:val="24"/>
        </w:rPr>
        <w:t xml:space="preserve">3. </w:t>
      </w:r>
      <w:r>
        <w:rPr>
          <w:rFonts w:eastAsia="Calibri"/>
          <w:szCs w:val="24"/>
        </w:rPr>
        <w:t>Gyvenamosios paskirties patalpai tenkančios šilumos kiekio šildymui dalies priskyrimo koeficientas (</w:t>
      </w:r>
      <w:r>
        <w:rPr>
          <w:rFonts w:eastAsia="Calibri"/>
          <w:position w:val="-16"/>
          <w:szCs w:val="24"/>
        </w:rPr>
        <w:object w:dxaOrig="560" w:dyaOrig="400" w14:anchorId="1B3F3162">
          <v:shape id="_x0000_i1069" type="#_x0000_t75" style="width:28.5pt;height:20.25pt" o:ole="">
            <v:imagedata r:id="rId102" o:title=""/>
          </v:shape>
          <o:OLEObject Type="Embed" ProgID="Equation.3" ShapeID="_x0000_i1069" DrawAspect="Content" ObjectID="_1555405213" r:id="rId103"/>
        </w:object>
      </w:r>
      <w:r>
        <w:rPr>
          <w:rFonts w:eastAsia="Calibri"/>
          <w:szCs w:val="24"/>
        </w:rPr>
        <w:t>) nustatomas:</w:t>
      </w:r>
    </w:p>
    <w:p w:rsidR="00325902" w:rsidRDefault="00301637">
      <w:pPr>
        <w:tabs>
          <w:tab w:val="left" w:pos="709"/>
        </w:tabs>
        <w:ind w:firstLine="709"/>
        <w:jc w:val="both"/>
        <w:rPr>
          <w:rFonts w:eastAsia="Calibri"/>
          <w:szCs w:val="24"/>
        </w:rPr>
      </w:pPr>
      <w:r>
        <w:rPr>
          <w:rFonts w:eastAsia="Calibri"/>
          <w:szCs w:val="24"/>
        </w:rPr>
        <w:t>3.1. kai gyvenamosios paskirties patalpų aukštis vienodas:</w:t>
      </w:r>
    </w:p>
    <w:p w:rsidR="00325902" w:rsidRDefault="00301637">
      <w:pPr>
        <w:tabs>
          <w:tab w:val="left" w:pos="709"/>
        </w:tabs>
        <w:ind w:firstLine="709"/>
        <w:jc w:val="right"/>
        <w:rPr>
          <w:rFonts w:eastAsia="Calibri"/>
          <w:szCs w:val="22"/>
        </w:rPr>
      </w:pPr>
      <w:r>
        <w:rPr>
          <w:rFonts w:eastAsia="Calibri"/>
          <w:position w:val="-34"/>
          <w:szCs w:val="22"/>
        </w:rPr>
        <w:object w:dxaOrig="1640" w:dyaOrig="780" w14:anchorId="1B3F3163">
          <v:shape id="_x0000_i1070" type="#_x0000_t75" style="width:81.75pt;height:39pt" o:ole="">
            <v:imagedata r:id="rId104" o:title=""/>
          </v:shape>
          <o:OLEObject Type="Embed" ProgID="Equation.3" ShapeID="_x0000_i1070" DrawAspect="Content" ObjectID="_1555405214" r:id="rId105"/>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(7)</w:t>
      </w:r>
    </w:p>
    <w:p w:rsidR="00325902" w:rsidRDefault="00301637">
      <w:pPr>
        <w:tabs>
          <w:tab w:val="left" w:pos="709"/>
        </w:tabs>
        <w:jc w:val="both"/>
        <w:rPr>
          <w:rFonts w:eastAsia="Calibri"/>
          <w:i/>
          <w:sz w:val="22"/>
          <w:szCs w:val="22"/>
        </w:rPr>
      </w:pPr>
      <w:r>
        <w:rPr>
          <w:rFonts w:eastAsia="Calibri"/>
          <w:i/>
          <w:sz w:val="22"/>
          <w:szCs w:val="22"/>
        </w:rPr>
        <w:t>čia:</w:t>
      </w:r>
    </w:p>
    <w:p w:rsidR="00325902" w:rsidRDefault="00301637">
      <w:pPr>
        <w:tabs>
          <w:tab w:val="left" w:pos="709"/>
        </w:tabs>
        <w:ind w:firstLine="709"/>
        <w:jc w:val="both"/>
        <w:rPr>
          <w:rFonts w:eastAsia="Calibri"/>
          <w:i/>
          <w:sz w:val="22"/>
          <w:szCs w:val="22"/>
        </w:rPr>
      </w:pPr>
      <w:r>
        <w:rPr>
          <w:rFonts w:eastAsia="Calibri"/>
          <w:i/>
          <w:position w:val="-16"/>
          <w:sz w:val="22"/>
          <w:szCs w:val="22"/>
        </w:rPr>
        <w:object w:dxaOrig="600" w:dyaOrig="400" w14:anchorId="1B3F3164">
          <v:shape id="_x0000_i1071" type="#_x0000_t75" style="width:30pt;height:20.25pt" o:ole="">
            <v:imagedata r:id="rId106" o:title=""/>
          </v:shape>
          <o:OLEObject Type="Embed" ProgID="Equation.3" ShapeID="_x0000_i1071" DrawAspect="Content" ObjectID="_1555405215" r:id="rId107"/>
        </w:object>
      </w:r>
      <w:r>
        <w:rPr>
          <w:rFonts w:eastAsia="Calibri"/>
          <w:i/>
          <w:sz w:val="22"/>
          <w:szCs w:val="22"/>
        </w:rPr>
        <w:t xml:space="preserve"> – gyvenamosios paskirties patalpos, kurioje esantys šildymo prietaisai prijungti prie pastato bendrosios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325902" w:rsidRDefault="00301637">
      <w:pPr>
        <w:tabs>
          <w:tab w:val="left" w:pos="709"/>
        </w:tabs>
        <w:ind w:firstLine="709"/>
        <w:jc w:val="both"/>
        <w:rPr>
          <w:rFonts w:eastAsia="Calibri"/>
          <w:i/>
          <w:sz w:val="22"/>
          <w:szCs w:val="22"/>
        </w:rPr>
      </w:pPr>
      <w:r>
        <w:rPr>
          <w:rFonts w:eastAsia="Calibri"/>
          <w:i/>
          <w:position w:val="-16"/>
          <w:sz w:val="22"/>
          <w:szCs w:val="22"/>
        </w:rPr>
        <w:object w:dxaOrig="900" w:dyaOrig="420" w14:anchorId="1B3F3165">
          <v:shape id="_x0000_i1072" type="#_x0000_t75" style="width:45pt;height:21pt" o:ole="">
            <v:imagedata r:id="rId108" o:title=""/>
          </v:shape>
          <o:OLEObject Type="Embed" ProgID="Equation.3" ShapeID="_x0000_i1072" DrawAspect="Content" ObjectID="_1555405216" r:id="rId109"/>
        </w:object>
      </w:r>
      <w:r>
        <w:rPr>
          <w:rFonts w:eastAsia="Calibri"/>
          <w:i/>
          <w:sz w:val="22"/>
          <w:szCs w:val="22"/>
        </w:rPr>
        <w:t xml:space="preserve"> – pastato gyvenamosios paskirties patalpų, kuriose esantys šildymo prietaisai prijungti prie pastato bendrosios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325902" w:rsidRDefault="00301637">
      <w:pPr>
        <w:tabs>
          <w:tab w:val="left" w:pos="709"/>
        </w:tabs>
        <w:ind w:firstLine="709"/>
        <w:jc w:val="both"/>
        <w:rPr>
          <w:rFonts w:eastAsia="Calibri"/>
          <w:szCs w:val="24"/>
        </w:rPr>
      </w:pPr>
      <w:r>
        <w:rPr>
          <w:rFonts w:eastAsia="Calibri"/>
          <w:szCs w:val="24"/>
        </w:rPr>
        <w:t>3.2. kai gyvenamosios paskirties patalpų aukštis nevienodas:</w:t>
      </w:r>
    </w:p>
    <w:p w:rsidR="00325902" w:rsidRDefault="00301637">
      <w:pPr>
        <w:tabs>
          <w:tab w:val="left" w:pos="709"/>
        </w:tabs>
        <w:jc w:val="right"/>
        <w:rPr>
          <w:rFonts w:eastAsia="Calibri"/>
          <w:szCs w:val="22"/>
        </w:rPr>
      </w:pPr>
      <w:r>
        <w:rPr>
          <w:rFonts w:eastAsia="Calibri"/>
          <w:position w:val="-34"/>
          <w:szCs w:val="22"/>
        </w:rPr>
        <w:object w:dxaOrig="1620" w:dyaOrig="780" w14:anchorId="1B3F3166">
          <v:shape id="_x0000_i1073" type="#_x0000_t75" style="width:81pt;height:39pt" o:ole="">
            <v:imagedata r:id="rId110" o:title=""/>
          </v:shape>
          <o:OLEObject Type="Embed" ProgID="Equation.3" ShapeID="_x0000_i1073" DrawAspect="Content" ObjectID="_1555405217" r:id="rId111"/>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(8)</w:t>
      </w:r>
    </w:p>
    <w:p w:rsidR="00325902" w:rsidRDefault="00301637">
      <w:pPr>
        <w:tabs>
          <w:tab w:val="left" w:pos="709"/>
        </w:tabs>
        <w:jc w:val="both"/>
        <w:rPr>
          <w:rFonts w:eastAsia="Calibri"/>
          <w:i/>
          <w:sz w:val="22"/>
          <w:szCs w:val="22"/>
        </w:rPr>
      </w:pPr>
      <w:r>
        <w:rPr>
          <w:rFonts w:eastAsia="Calibri"/>
          <w:i/>
          <w:sz w:val="22"/>
          <w:szCs w:val="22"/>
        </w:rPr>
        <w:t>čia:</w:t>
      </w:r>
    </w:p>
    <w:p w:rsidR="00325902" w:rsidRDefault="00301637">
      <w:pPr>
        <w:tabs>
          <w:tab w:val="left" w:pos="709"/>
        </w:tabs>
        <w:ind w:firstLine="709"/>
        <w:jc w:val="both"/>
        <w:rPr>
          <w:rFonts w:eastAsia="Calibri"/>
          <w:i/>
          <w:sz w:val="22"/>
          <w:szCs w:val="22"/>
        </w:rPr>
      </w:pPr>
      <w:r>
        <w:rPr>
          <w:rFonts w:eastAsia="Calibri"/>
          <w:i/>
          <w:position w:val="-16"/>
          <w:sz w:val="22"/>
          <w:szCs w:val="22"/>
        </w:rPr>
        <w:object w:dxaOrig="560" w:dyaOrig="400" w14:anchorId="1B3F3167">
          <v:shape id="_x0000_i1074" type="#_x0000_t75" style="width:27.75pt;height:20.25pt" o:ole="">
            <v:imagedata r:id="rId112" o:title=""/>
          </v:shape>
          <o:OLEObject Type="Embed" ProgID="Equation.3" ShapeID="_x0000_i1074" DrawAspect="Content" ObjectID="_1555405218" r:id="rId113"/>
        </w:object>
      </w:r>
      <w:r>
        <w:rPr>
          <w:rFonts w:eastAsia="Calibri"/>
          <w:i/>
          <w:sz w:val="22"/>
          <w:szCs w:val="22"/>
        </w:rPr>
        <w:t xml:space="preserve"> – gyvenamosios paskirties patalpos, kurioje esantys šildymo prietaisai prijungti prie pastato bendrosios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325902" w:rsidRDefault="00301637">
      <w:pPr>
        <w:tabs>
          <w:tab w:val="left" w:pos="709"/>
        </w:tabs>
        <w:ind w:firstLine="709"/>
        <w:jc w:val="both"/>
        <w:rPr>
          <w:rFonts w:eastAsia="Calibri"/>
          <w:i/>
          <w:sz w:val="22"/>
          <w:szCs w:val="22"/>
        </w:rPr>
      </w:pPr>
      <w:r>
        <w:rPr>
          <w:rFonts w:eastAsia="Calibri"/>
          <w:i/>
          <w:position w:val="-16"/>
          <w:sz w:val="22"/>
          <w:szCs w:val="22"/>
        </w:rPr>
        <w:object w:dxaOrig="880" w:dyaOrig="420" w14:anchorId="1B3F3168">
          <v:shape id="_x0000_i1075" type="#_x0000_t75" style="width:44.25pt;height:21pt" o:ole="">
            <v:imagedata r:id="rId114" o:title=""/>
          </v:shape>
          <o:OLEObject Type="Embed" ProgID="Equation.3" ShapeID="_x0000_i1075" DrawAspect="Content" ObjectID="_1555405219" r:id="rId115"/>
        </w:object>
      </w:r>
      <w:r>
        <w:rPr>
          <w:rFonts w:eastAsia="Calibri"/>
          <w:i/>
          <w:sz w:val="22"/>
          <w:szCs w:val="22"/>
        </w:rPr>
        <w:t xml:space="preserve"> – pastato gyvenamosios paskirties patalpų, kuriose esantys šildymo prietaisai prijungti prie pastato bendrosios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325902" w:rsidRDefault="00301637">
      <w:pPr>
        <w:tabs>
          <w:tab w:val="left" w:pos="709"/>
        </w:tabs>
        <w:ind w:firstLine="709"/>
        <w:jc w:val="both"/>
        <w:rPr>
          <w:rFonts w:eastAsia="Calibri"/>
          <w:szCs w:val="24"/>
        </w:rPr>
      </w:pPr>
      <w:r>
        <w:rPr>
          <w:rFonts w:eastAsia="Calibri"/>
          <w:szCs w:val="24"/>
        </w:rPr>
        <w:t>4. Negyvenamosios paskirties patalpai tenkančios šilumos kiekio šildymui dalies priskyrimo koeficientas (</w:t>
      </w:r>
      <w:r>
        <w:rPr>
          <w:rFonts w:eastAsia="Calibri"/>
          <w:position w:val="-16"/>
          <w:szCs w:val="24"/>
        </w:rPr>
        <w:object w:dxaOrig="680" w:dyaOrig="400" w14:anchorId="1B3F3169">
          <v:shape id="_x0000_i1076" type="#_x0000_t75" style="width:33.75pt;height:20.25pt" o:ole="">
            <v:imagedata r:id="rId116" o:title=""/>
          </v:shape>
          <o:OLEObject Type="Embed" ProgID="Equation.3" ShapeID="_x0000_i1076" DrawAspect="Content" ObjectID="_1555405220" r:id="rId117"/>
        </w:object>
      </w:r>
      <w:r>
        <w:rPr>
          <w:rFonts w:eastAsia="Calibri"/>
          <w:szCs w:val="24"/>
        </w:rPr>
        <w:t>) nustatomas:</w:t>
      </w:r>
    </w:p>
    <w:p w:rsidR="00325902" w:rsidRDefault="00301637">
      <w:pPr>
        <w:tabs>
          <w:tab w:val="left" w:pos="709"/>
        </w:tabs>
        <w:ind w:firstLine="709"/>
        <w:jc w:val="both"/>
        <w:rPr>
          <w:rFonts w:eastAsia="Calibri"/>
          <w:szCs w:val="24"/>
        </w:rPr>
      </w:pPr>
      <w:r>
        <w:rPr>
          <w:rFonts w:eastAsia="Calibri"/>
          <w:szCs w:val="24"/>
        </w:rPr>
        <w:t>4.1. kai negyvenamosios paskirties patalpų aukštis vienodas:</w:t>
      </w:r>
    </w:p>
    <w:p w:rsidR="00325902" w:rsidRDefault="00301637">
      <w:pPr>
        <w:tabs>
          <w:tab w:val="left" w:pos="709"/>
        </w:tabs>
        <w:ind w:firstLine="709"/>
        <w:jc w:val="right"/>
        <w:rPr>
          <w:rFonts w:eastAsia="Calibri"/>
          <w:szCs w:val="22"/>
        </w:rPr>
      </w:pPr>
      <w:r>
        <w:rPr>
          <w:rFonts w:eastAsia="Calibri"/>
          <w:position w:val="-34"/>
          <w:szCs w:val="22"/>
        </w:rPr>
        <w:object w:dxaOrig="1900" w:dyaOrig="780" w14:anchorId="1B3F316A">
          <v:shape id="_x0000_i1077" type="#_x0000_t75" style="width:95.25pt;height:39pt" o:ole="">
            <v:imagedata r:id="rId118" o:title=""/>
          </v:shape>
          <o:OLEObject Type="Embed" ProgID="Equation.3" ShapeID="_x0000_i1077" DrawAspect="Content" ObjectID="_1555405221" r:id="rId119"/>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(9)</w:t>
      </w:r>
    </w:p>
    <w:p w:rsidR="00325902" w:rsidRDefault="00301637">
      <w:pPr>
        <w:tabs>
          <w:tab w:val="left" w:pos="709"/>
        </w:tabs>
        <w:jc w:val="both"/>
        <w:rPr>
          <w:rFonts w:eastAsia="Calibri"/>
          <w:i/>
          <w:sz w:val="22"/>
          <w:szCs w:val="22"/>
        </w:rPr>
      </w:pPr>
      <w:r>
        <w:rPr>
          <w:rFonts w:eastAsia="Calibri"/>
          <w:i/>
          <w:sz w:val="22"/>
          <w:szCs w:val="22"/>
        </w:rPr>
        <w:t>čia:</w:t>
      </w:r>
    </w:p>
    <w:p w:rsidR="00325902" w:rsidRDefault="00301637">
      <w:pPr>
        <w:tabs>
          <w:tab w:val="left" w:pos="709"/>
        </w:tabs>
        <w:ind w:firstLine="709"/>
        <w:jc w:val="both"/>
        <w:rPr>
          <w:rFonts w:eastAsia="Calibri"/>
          <w:i/>
          <w:sz w:val="22"/>
          <w:szCs w:val="22"/>
        </w:rPr>
      </w:pPr>
      <w:r>
        <w:rPr>
          <w:rFonts w:eastAsia="Calibri"/>
          <w:i/>
          <w:position w:val="-16"/>
          <w:sz w:val="22"/>
          <w:szCs w:val="22"/>
        </w:rPr>
        <w:object w:dxaOrig="720" w:dyaOrig="400" w14:anchorId="1B3F316B">
          <v:shape id="_x0000_i1078" type="#_x0000_t75" style="width:36pt;height:20.25pt" o:ole="">
            <v:imagedata r:id="rId120" o:title=""/>
          </v:shape>
          <o:OLEObject Type="Embed" ProgID="Equation.3" ShapeID="_x0000_i1078" DrawAspect="Content" ObjectID="_1555405222" r:id="rId121"/>
        </w:object>
      </w:r>
      <w:r>
        <w:rPr>
          <w:rFonts w:eastAsia="Calibri"/>
          <w:i/>
          <w:sz w:val="22"/>
          <w:szCs w:val="22"/>
        </w:rPr>
        <w:t xml:space="preserve"> – negyvenamosios paskirties patalpos, kurioje esantys šildymo prietaisai prijungti prie pastato bendrosios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325902" w:rsidRDefault="00301637">
      <w:pPr>
        <w:tabs>
          <w:tab w:val="left" w:pos="709"/>
        </w:tabs>
        <w:ind w:firstLine="709"/>
        <w:jc w:val="both"/>
        <w:rPr>
          <w:rFonts w:eastAsia="Calibri"/>
          <w:i/>
          <w:sz w:val="22"/>
          <w:szCs w:val="22"/>
        </w:rPr>
      </w:pPr>
      <w:r>
        <w:rPr>
          <w:rFonts w:eastAsia="Calibri"/>
          <w:i/>
          <w:position w:val="-16"/>
          <w:sz w:val="22"/>
          <w:szCs w:val="22"/>
        </w:rPr>
        <w:object w:dxaOrig="1040" w:dyaOrig="420" w14:anchorId="1B3F316C">
          <v:shape id="_x0000_i1079" type="#_x0000_t75" style="width:51.75pt;height:21pt" o:ole="">
            <v:imagedata r:id="rId122" o:title=""/>
          </v:shape>
          <o:OLEObject Type="Embed" ProgID="Equation.3" ShapeID="_x0000_i1079" DrawAspect="Content" ObjectID="_1555405223" r:id="rId123"/>
        </w:object>
      </w:r>
      <w:r>
        <w:rPr>
          <w:rFonts w:eastAsia="Calibri"/>
          <w:i/>
          <w:sz w:val="22"/>
          <w:szCs w:val="22"/>
        </w:rPr>
        <w:t xml:space="preserve"> – pastato negyvenamosios paskirties patalpų, kuriose esantys šildymo prietaisai prijungti prie pastato bendrosios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325902" w:rsidRDefault="00301637">
      <w:pPr>
        <w:tabs>
          <w:tab w:val="left" w:pos="709"/>
        </w:tabs>
        <w:ind w:firstLine="709"/>
        <w:jc w:val="both"/>
        <w:rPr>
          <w:rFonts w:eastAsia="Calibri"/>
          <w:szCs w:val="24"/>
        </w:rPr>
      </w:pPr>
      <w:r>
        <w:rPr>
          <w:rFonts w:eastAsia="Calibri"/>
          <w:szCs w:val="24"/>
        </w:rPr>
        <w:t>4.2. kai negyvenamosios paskirties patalpų aukštis nevienodas:</w:t>
      </w:r>
    </w:p>
    <w:p w:rsidR="00325902" w:rsidRDefault="00301637">
      <w:pPr>
        <w:tabs>
          <w:tab w:val="left" w:pos="709"/>
        </w:tabs>
        <w:jc w:val="right"/>
        <w:rPr>
          <w:rFonts w:eastAsia="Calibri"/>
          <w:szCs w:val="22"/>
        </w:rPr>
      </w:pPr>
      <w:r>
        <w:rPr>
          <w:rFonts w:eastAsia="Calibri"/>
          <w:position w:val="-34"/>
          <w:szCs w:val="22"/>
        </w:rPr>
        <w:object w:dxaOrig="1880" w:dyaOrig="780" w14:anchorId="1B3F316D">
          <v:shape id="_x0000_i1080" type="#_x0000_t75" style="width:93.75pt;height:39pt" o:ole="">
            <v:imagedata r:id="rId124" o:title=""/>
          </v:shape>
          <o:OLEObject Type="Embed" ProgID="Equation.3" ShapeID="_x0000_i1080" DrawAspect="Content" ObjectID="_1555405224" r:id="rId125"/>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(10)</w:t>
      </w:r>
    </w:p>
    <w:p w:rsidR="00325902" w:rsidRDefault="00301637">
      <w:pPr>
        <w:tabs>
          <w:tab w:val="left" w:pos="709"/>
        </w:tabs>
        <w:jc w:val="both"/>
        <w:rPr>
          <w:rFonts w:eastAsia="Calibri"/>
          <w:i/>
          <w:sz w:val="22"/>
          <w:szCs w:val="22"/>
        </w:rPr>
      </w:pPr>
      <w:r>
        <w:rPr>
          <w:rFonts w:eastAsia="Calibri"/>
          <w:i/>
          <w:sz w:val="22"/>
          <w:szCs w:val="22"/>
        </w:rPr>
        <w:t>čia:</w:t>
      </w:r>
    </w:p>
    <w:p w:rsidR="00325902" w:rsidRDefault="00301637">
      <w:pPr>
        <w:tabs>
          <w:tab w:val="left" w:pos="709"/>
        </w:tabs>
        <w:ind w:firstLine="709"/>
        <w:jc w:val="both"/>
        <w:rPr>
          <w:rFonts w:eastAsia="Calibri"/>
          <w:i/>
          <w:sz w:val="22"/>
          <w:szCs w:val="22"/>
        </w:rPr>
      </w:pPr>
      <w:r>
        <w:rPr>
          <w:rFonts w:eastAsia="Calibri"/>
          <w:i/>
          <w:position w:val="-16"/>
          <w:sz w:val="22"/>
          <w:szCs w:val="22"/>
        </w:rPr>
        <w:object w:dxaOrig="700" w:dyaOrig="400" w14:anchorId="1B3F316E">
          <v:shape id="_x0000_i1081" type="#_x0000_t75" style="width:35.25pt;height:20.25pt" o:ole="">
            <v:imagedata r:id="rId126" o:title=""/>
          </v:shape>
          <o:OLEObject Type="Embed" ProgID="Equation.3" ShapeID="_x0000_i1081" DrawAspect="Content" ObjectID="_1555405225" r:id="rId127"/>
        </w:object>
      </w:r>
      <w:r>
        <w:rPr>
          <w:rFonts w:eastAsia="Calibri"/>
          <w:i/>
          <w:sz w:val="22"/>
          <w:szCs w:val="22"/>
        </w:rPr>
        <w:t xml:space="preserve"> – negyvenamosios paskirties patalpos, kurioje esantys šildymo prietaisai prijungti prie pastato bendrosios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325902" w:rsidRDefault="00301637">
      <w:pPr>
        <w:tabs>
          <w:tab w:val="left" w:pos="709"/>
        </w:tabs>
        <w:ind w:firstLine="709"/>
        <w:jc w:val="both"/>
        <w:rPr>
          <w:rFonts w:eastAsia="Calibri"/>
          <w:i/>
          <w:sz w:val="22"/>
          <w:szCs w:val="22"/>
        </w:rPr>
      </w:pPr>
      <w:r>
        <w:rPr>
          <w:rFonts w:eastAsia="Calibri"/>
          <w:i/>
          <w:position w:val="-16"/>
          <w:sz w:val="22"/>
          <w:szCs w:val="22"/>
        </w:rPr>
        <w:object w:dxaOrig="700" w:dyaOrig="400" w14:anchorId="1B3F316F">
          <v:shape id="_x0000_i1082" type="#_x0000_t75" style="width:35.25pt;height:20.25pt" o:ole="">
            <v:imagedata r:id="rId128" o:title=""/>
          </v:shape>
          <o:OLEObject Type="Embed" ProgID="Equation.3" ShapeID="_x0000_i1082" DrawAspect="Content" ObjectID="_1555405226" r:id="rId129"/>
        </w:object>
      </w:r>
      <w:r>
        <w:rPr>
          <w:rFonts w:eastAsia="Calibri"/>
          <w:i/>
          <w:sz w:val="22"/>
          <w:szCs w:val="22"/>
        </w:rPr>
        <w:t xml:space="preserve"> – pastato negyvenamosios paskirties patalpų, kuriose esantys šildymo prietaisai prijungti prie pastato bendrosios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325902" w:rsidRDefault="00325902">
      <w:pPr>
        <w:tabs>
          <w:tab w:val="left" w:pos="709"/>
        </w:tabs>
        <w:jc w:val="both"/>
        <w:rPr>
          <w:rFonts w:eastAsia="Calibri"/>
          <w:szCs w:val="24"/>
        </w:rPr>
      </w:pPr>
    </w:p>
    <w:p w:rsidR="00325902" w:rsidRDefault="00325902">
      <w:pPr>
        <w:tabs>
          <w:tab w:val="left" w:pos="709"/>
        </w:tabs>
        <w:jc w:val="both"/>
        <w:rPr>
          <w:rFonts w:eastAsia="Calibri"/>
          <w:szCs w:val="24"/>
        </w:rPr>
      </w:pPr>
    </w:p>
    <w:p w:rsidR="00325902" w:rsidRDefault="00301637">
      <w:pPr>
        <w:tabs>
          <w:tab w:val="left" w:pos="709"/>
        </w:tabs>
        <w:suppressAutoHyphens/>
        <w:ind w:firstLine="709"/>
        <w:jc w:val="both"/>
        <w:textAlignment w:val="center"/>
        <w:rPr>
          <w:szCs w:val="24"/>
        </w:rPr>
      </w:pPr>
      <w:r>
        <w:rPr>
          <w:rFonts w:eastAsia="Calibri"/>
          <w:szCs w:val="24"/>
        </w:rPr>
        <w:t xml:space="preserve">5. </w:t>
      </w:r>
      <w:r>
        <w:rPr>
          <w:szCs w:val="24"/>
        </w:rPr>
        <w:t>Butui ar kitai patalpai tenkančios šilumos kiekio bendrosioms reikmėms dalies priskyrimo koeficientas (</w:t>
      </w:r>
      <w:r>
        <w:rPr>
          <w:noProof/>
          <w:szCs w:val="24"/>
          <w:lang w:eastAsia="lt-LT"/>
        </w:rPr>
        <w:drawing>
          <wp:inline distT="0" distB="0" distL="0" distR="0" wp14:anchorId="1B3F3170" wp14:editId="1B3F3171">
            <wp:extent cx="27622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Pr>
          <w:szCs w:val="24"/>
        </w:rPr>
        <w:t>), nustatomas:</w:t>
      </w:r>
    </w:p>
    <w:p w:rsidR="00325902" w:rsidRDefault="00301637">
      <w:pPr>
        <w:tabs>
          <w:tab w:val="left" w:pos="709"/>
        </w:tabs>
        <w:suppressAutoHyphens/>
        <w:ind w:firstLine="709"/>
        <w:jc w:val="both"/>
        <w:textAlignment w:val="center"/>
        <w:rPr>
          <w:szCs w:val="24"/>
        </w:rPr>
      </w:pPr>
      <w:r>
        <w:rPr>
          <w:szCs w:val="24"/>
        </w:rPr>
        <w:t xml:space="preserve">5.1. </w:t>
      </w:r>
      <w:r>
        <w:rPr>
          <w:rFonts w:eastAsia="Calibri"/>
          <w:szCs w:val="24"/>
        </w:rPr>
        <w:t>kai pastato butų ir (ar) kitų patalpų aukštis vienodas:</w:t>
      </w:r>
    </w:p>
    <w:p w:rsidR="00325902" w:rsidRDefault="00301637">
      <w:pPr>
        <w:tabs>
          <w:tab w:val="left" w:pos="709"/>
        </w:tabs>
        <w:suppressAutoHyphens/>
        <w:jc w:val="right"/>
        <w:textAlignment w:val="center"/>
        <w:rPr>
          <w:i/>
          <w:szCs w:val="24"/>
        </w:rPr>
      </w:pPr>
      <w:r>
        <w:rPr>
          <w:noProof/>
          <w:szCs w:val="24"/>
          <w:lang w:eastAsia="lt-LT"/>
        </w:rPr>
        <w:drawing>
          <wp:inline distT="0" distB="0" distL="0" distR="0" wp14:anchorId="1B3F3172" wp14:editId="1B3F3173">
            <wp:extent cx="847725" cy="447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847725" cy="447675"/>
                    </a:xfrm>
                    <a:prstGeom prst="rect">
                      <a:avLst/>
                    </a:prstGeom>
                    <a:noFill/>
                    <a:ln>
                      <a:noFill/>
                    </a:ln>
                  </pic:spPr>
                </pic:pic>
              </a:graphicData>
            </a:graphic>
          </wp:inline>
        </w:drawing>
      </w:r>
      <w:r>
        <w:rPr>
          <w:szCs w:val="24"/>
        </w:rPr>
        <w:t>;</w:t>
      </w:r>
      <w:r>
        <w:rPr>
          <w:i/>
          <w:szCs w:val="24"/>
        </w:rPr>
        <w:tab/>
      </w:r>
      <w:r>
        <w:rPr>
          <w:i/>
          <w:szCs w:val="24"/>
        </w:rPr>
        <w:tab/>
      </w:r>
      <w:r>
        <w:rPr>
          <w:i/>
          <w:szCs w:val="24"/>
        </w:rPr>
        <w:tab/>
      </w:r>
      <w:r>
        <w:rPr>
          <w:i/>
          <w:szCs w:val="24"/>
        </w:rPr>
        <w:tab/>
      </w:r>
      <w:r>
        <w:rPr>
          <w:i/>
          <w:szCs w:val="24"/>
        </w:rPr>
        <w:tab/>
      </w:r>
      <w:r>
        <w:rPr>
          <w:i/>
          <w:szCs w:val="24"/>
        </w:rPr>
        <w:tab/>
      </w:r>
      <w:r>
        <w:rPr>
          <w:szCs w:val="24"/>
        </w:rPr>
        <w:t>(11)</w:t>
      </w:r>
    </w:p>
    <w:p w:rsidR="00325902" w:rsidRDefault="00301637">
      <w:pPr>
        <w:tabs>
          <w:tab w:val="left" w:pos="709"/>
        </w:tabs>
        <w:suppressAutoHyphens/>
        <w:jc w:val="both"/>
        <w:textAlignment w:val="center"/>
        <w:rPr>
          <w:i/>
          <w:sz w:val="22"/>
          <w:szCs w:val="22"/>
        </w:rPr>
      </w:pPr>
      <w:r>
        <w:rPr>
          <w:i/>
          <w:sz w:val="22"/>
          <w:szCs w:val="22"/>
        </w:rPr>
        <w:t>čia:</w:t>
      </w:r>
    </w:p>
    <w:p w:rsidR="00325902" w:rsidRDefault="00301637">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1B3F3174" wp14:editId="1B3F3175">
            <wp:extent cx="200025" cy="209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i/>
          <w:sz w:val="22"/>
          <w:szCs w:val="22"/>
        </w:rPr>
        <w:t xml:space="preserve"> – buto ar kitos patalpos naudingasis plotas, m</w:t>
      </w:r>
      <w:r>
        <w:rPr>
          <w:i/>
          <w:sz w:val="22"/>
          <w:szCs w:val="22"/>
          <w:vertAlign w:val="superscript"/>
        </w:rPr>
        <w:t>2</w:t>
      </w:r>
      <w:r>
        <w:rPr>
          <w:i/>
          <w:sz w:val="22"/>
          <w:szCs w:val="22"/>
        </w:rPr>
        <w:t>;</w:t>
      </w:r>
    </w:p>
    <w:p w:rsidR="00325902" w:rsidRDefault="00301637">
      <w:pPr>
        <w:tabs>
          <w:tab w:val="left" w:pos="709"/>
        </w:tabs>
        <w:suppressAutoHyphens/>
        <w:ind w:firstLine="709"/>
        <w:jc w:val="both"/>
        <w:textAlignment w:val="center"/>
        <w:rPr>
          <w:rFonts w:eastAsia="Calibri"/>
          <w:szCs w:val="22"/>
        </w:rPr>
      </w:pPr>
      <w:r>
        <w:rPr>
          <w:i/>
          <w:noProof/>
          <w:sz w:val="22"/>
          <w:szCs w:val="22"/>
          <w:lang w:eastAsia="lt-LT"/>
        </w:rPr>
        <w:drawing>
          <wp:inline distT="0" distB="0" distL="0" distR="0" wp14:anchorId="1B3F3176" wp14:editId="1B3F3177">
            <wp:extent cx="4095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i/>
          <w:sz w:val="22"/>
          <w:szCs w:val="22"/>
        </w:rPr>
        <w:t xml:space="preserve"> – pastato butų ir (ar) kitų patalpų naudingųjų plotų suma, m</w:t>
      </w:r>
      <w:r>
        <w:rPr>
          <w:i/>
          <w:sz w:val="22"/>
          <w:szCs w:val="22"/>
          <w:vertAlign w:val="superscript"/>
        </w:rPr>
        <w:t>2</w:t>
      </w:r>
      <w:r>
        <w:rPr>
          <w:i/>
          <w:sz w:val="22"/>
          <w:szCs w:val="22"/>
        </w:rPr>
        <w:t>;</w:t>
      </w:r>
    </w:p>
    <w:p w:rsidR="00325902" w:rsidRDefault="00301637">
      <w:pPr>
        <w:tabs>
          <w:tab w:val="left" w:pos="709"/>
        </w:tabs>
        <w:suppressAutoHyphens/>
        <w:ind w:firstLine="709"/>
        <w:jc w:val="both"/>
        <w:textAlignment w:val="center"/>
        <w:rPr>
          <w:rFonts w:eastAsia="Calibri"/>
          <w:szCs w:val="22"/>
        </w:rPr>
      </w:pPr>
      <w:r>
        <w:rPr>
          <w:szCs w:val="24"/>
        </w:rPr>
        <w:t xml:space="preserve">5.2. </w:t>
      </w:r>
      <w:r>
        <w:rPr>
          <w:rFonts w:eastAsia="Calibri"/>
          <w:szCs w:val="22"/>
        </w:rPr>
        <w:t>kai pastato butų ir (ar) kitų patalpų aukštis nevienodas:</w:t>
      </w:r>
    </w:p>
    <w:p w:rsidR="00325902" w:rsidRDefault="00301637">
      <w:pPr>
        <w:tabs>
          <w:tab w:val="left" w:pos="709"/>
        </w:tabs>
        <w:jc w:val="right"/>
        <w:rPr>
          <w:rFonts w:eastAsia="Calibri"/>
          <w:szCs w:val="22"/>
        </w:rPr>
      </w:pPr>
      <w:r>
        <w:rPr>
          <w:noProof/>
          <w:position w:val="-32"/>
          <w:szCs w:val="24"/>
          <w:lang w:eastAsia="lt-LT"/>
        </w:rPr>
        <w:drawing>
          <wp:inline distT="0" distB="0" distL="0" distR="0" wp14:anchorId="1B3F3178" wp14:editId="1B3F3179">
            <wp:extent cx="80962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809625"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(12)</w:t>
      </w:r>
    </w:p>
    <w:p w:rsidR="00325902" w:rsidRDefault="00301637">
      <w:pPr>
        <w:tabs>
          <w:tab w:val="left" w:pos="709"/>
        </w:tabs>
        <w:jc w:val="both"/>
        <w:rPr>
          <w:rFonts w:eastAsia="Calibri"/>
          <w:i/>
          <w:sz w:val="22"/>
          <w:szCs w:val="22"/>
        </w:rPr>
      </w:pPr>
      <w:r>
        <w:rPr>
          <w:rFonts w:eastAsia="Calibri"/>
          <w:i/>
          <w:sz w:val="22"/>
          <w:szCs w:val="22"/>
        </w:rPr>
        <w:t>čia:</w:t>
      </w:r>
    </w:p>
    <w:p w:rsidR="00325902" w:rsidRDefault="00301637">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1B3F317A" wp14:editId="1B3F317B">
            <wp:extent cx="190500" cy="219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Pr>
          <w:rFonts w:eastAsia="Calibri"/>
          <w:i/>
          <w:sz w:val="22"/>
          <w:szCs w:val="22"/>
        </w:rPr>
        <w:t xml:space="preserve"> – buto ar kitos patalpos tūris, apskaičiuotas vertinant naudingąjį plotą, m</w:t>
      </w:r>
      <w:r>
        <w:rPr>
          <w:rFonts w:eastAsia="Calibri"/>
          <w:i/>
          <w:sz w:val="22"/>
          <w:szCs w:val="22"/>
          <w:vertAlign w:val="superscript"/>
        </w:rPr>
        <w:t>3</w:t>
      </w:r>
      <w:r>
        <w:rPr>
          <w:rFonts w:eastAsia="Calibri"/>
          <w:i/>
          <w:sz w:val="22"/>
          <w:szCs w:val="22"/>
        </w:rPr>
        <w:t>;</w:t>
      </w:r>
    </w:p>
    <w:p w:rsidR="00325902" w:rsidRDefault="00301637">
      <w:pPr>
        <w:tabs>
          <w:tab w:val="left" w:pos="709"/>
        </w:tabs>
        <w:suppressAutoHyphens/>
        <w:ind w:firstLine="709"/>
        <w:jc w:val="both"/>
        <w:textAlignment w:val="center"/>
        <w:rPr>
          <w:szCs w:val="24"/>
        </w:rPr>
      </w:pPr>
      <w:r>
        <w:rPr>
          <w:rFonts w:eastAsia="Calibri"/>
          <w:i/>
          <w:sz w:val="22"/>
          <w:szCs w:val="22"/>
        </w:rPr>
        <w:object w:dxaOrig="600" w:dyaOrig="400" w14:anchorId="1B3F317C">
          <v:shape id="_x0000_i1083" type="#_x0000_t75" style="width:30pt;height:20.25pt" o:ole="">
            <v:imagedata r:id="rId136" o:title=""/>
          </v:shape>
          <o:OLEObject Type="Embed" ProgID="Equation.3" ShapeID="_x0000_i1083" DrawAspect="Content" ObjectID="_1555405227" r:id="rId137"/>
        </w:object>
      </w:r>
      <w:r>
        <w:rPr>
          <w:rFonts w:eastAsia="Calibri"/>
          <w:i/>
          <w:sz w:val="22"/>
          <w:szCs w:val="22"/>
        </w:rPr>
        <w:t xml:space="preserve"> – pastato butų ir (ar) kitų patalpų tūrių, apskaičiuotų vertinant naudinguosius plotus, suma, m</w:t>
      </w:r>
      <w:r>
        <w:rPr>
          <w:rFonts w:eastAsia="Calibri"/>
          <w:i/>
          <w:sz w:val="22"/>
          <w:szCs w:val="22"/>
          <w:vertAlign w:val="superscript"/>
        </w:rPr>
        <w:t>3</w:t>
      </w:r>
      <w:r>
        <w:rPr>
          <w:rFonts w:eastAsia="Calibri"/>
          <w:i/>
          <w:sz w:val="22"/>
          <w:szCs w:val="22"/>
        </w:rPr>
        <w:t>.</w:t>
      </w:r>
    </w:p>
    <w:p w:rsidR="00325902" w:rsidRDefault="00325902">
      <w:pPr>
        <w:tabs>
          <w:tab w:val="left" w:pos="709"/>
        </w:tabs>
        <w:jc w:val="both"/>
        <w:rPr>
          <w:rFonts w:eastAsia="Calibri"/>
          <w:i/>
          <w:sz w:val="22"/>
          <w:szCs w:val="22"/>
        </w:rPr>
      </w:pPr>
    </w:p>
    <w:p w:rsidR="00325902" w:rsidRDefault="00301637" w:rsidP="00301637">
      <w:pPr>
        <w:tabs>
          <w:tab w:val="left" w:pos="709"/>
        </w:tabs>
        <w:jc w:val="center"/>
        <w:rPr>
          <w:szCs w:val="24"/>
        </w:rPr>
      </w:pPr>
      <w:r>
        <w:rPr>
          <w:rFonts w:eastAsia="Calibri"/>
          <w:szCs w:val="24"/>
        </w:rPr>
        <w:t>___________________</w:t>
      </w:r>
    </w:p>
    <w:p w:rsidR="00301637" w:rsidRDefault="00301637" w:rsidP="00301637">
      <w:pPr>
        <w:tabs>
          <w:tab w:val="left" w:pos="709"/>
        </w:tabs>
        <w:jc w:val="both"/>
      </w:pPr>
      <w:r>
        <w:br w:type="page"/>
      </w:r>
    </w:p>
    <w:p w:rsidR="00325902" w:rsidRDefault="00301637">
      <w:pPr>
        <w:tabs>
          <w:tab w:val="left" w:pos="709"/>
        </w:tabs>
        <w:ind w:left="5103"/>
        <w:jc w:val="both"/>
        <w:rPr>
          <w:i/>
          <w:szCs w:val="24"/>
        </w:rPr>
      </w:pPr>
      <w:r>
        <w:rPr>
          <w:i/>
          <w:szCs w:val="24"/>
        </w:rPr>
        <w:t xml:space="preserve">Šilumos kiekio pastato naudingajam plotui šildyti ir bendrosioms reikmėms nustatymo bei paskirstymo metodo Nr. 5 </w:t>
      </w:r>
    </w:p>
    <w:p w:rsidR="00325902" w:rsidRDefault="00301637">
      <w:pPr>
        <w:tabs>
          <w:tab w:val="left" w:pos="709"/>
        </w:tabs>
        <w:ind w:left="5103"/>
        <w:jc w:val="both"/>
        <w:rPr>
          <w:i/>
          <w:szCs w:val="24"/>
        </w:rPr>
      </w:pPr>
      <w:r>
        <w:rPr>
          <w:i/>
          <w:szCs w:val="24"/>
        </w:rPr>
        <w:t xml:space="preserve">2 priedas </w:t>
      </w:r>
    </w:p>
    <w:p w:rsidR="00325902" w:rsidRDefault="00325902">
      <w:pPr>
        <w:tabs>
          <w:tab w:val="left" w:pos="709"/>
        </w:tabs>
        <w:ind w:left="5670"/>
        <w:jc w:val="both"/>
        <w:rPr>
          <w:i/>
          <w:szCs w:val="24"/>
        </w:rPr>
      </w:pPr>
    </w:p>
    <w:p w:rsidR="00325902" w:rsidRDefault="00301637">
      <w:pPr>
        <w:jc w:val="center"/>
        <w:rPr>
          <w:rFonts w:eastAsia="SimSun"/>
          <w:b/>
          <w:bCs/>
          <w:smallCaps/>
          <w:szCs w:val="24"/>
          <w:lang w:eastAsia="zh-CN"/>
        </w:rPr>
      </w:pPr>
      <w:r>
        <w:rPr>
          <w:rFonts w:eastAsia="SimSun"/>
          <w:b/>
          <w:bCs/>
          <w:smallCaps/>
          <w:szCs w:val="24"/>
          <w:lang w:eastAsia="zh-CN"/>
        </w:rPr>
        <w:t>ŠILUMOS KIEKIO DALIES BENDROSIOMS REIKMĖMS PRISKYRIMO KOEFICIENTO NUSTATYMAS</w:t>
      </w:r>
    </w:p>
    <w:p w:rsidR="00325902" w:rsidRDefault="00325902">
      <w:pPr>
        <w:jc w:val="center"/>
        <w:rPr>
          <w:rFonts w:eastAsia="SimSun"/>
          <w:b/>
          <w:bCs/>
          <w:smallCaps/>
          <w:szCs w:val="24"/>
          <w:lang w:eastAsia="zh-CN"/>
        </w:rPr>
      </w:pPr>
    </w:p>
    <w:p w:rsidR="00325902" w:rsidRDefault="00301637">
      <w:pPr>
        <w:ind w:firstLine="709"/>
        <w:jc w:val="both"/>
        <w:rPr>
          <w:rFonts w:eastAsia="SimSun"/>
          <w:bCs/>
          <w:szCs w:val="24"/>
          <w:lang w:eastAsia="zh-CN"/>
        </w:rPr>
      </w:pPr>
      <w:r>
        <w:rPr>
          <w:rFonts w:eastAsia="SimSun"/>
          <w:bCs/>
          <w:smallCaps/>
          <w:szCs w:val="24"/>
          <w:lang w:eastAsia="zh-CN"/>
        </w:rPr>
        <w:t>Š</w:t>
      </w:r>
      <w:r>
        <w:rPr>
          <w:rFonts w:eastAsia="SimSun"/>
          <w:bCs/>
          <w:szCs w:val="24"/>
          <w:lang w:eastAsia="zh-CN"/>
        </w:rPr>
        <w:t>ilumos kiekio dalies bendrosioms reikmėms priskyrimo koeficientas nustatomas vadovaujantis toliau nurodyta tvarka:</w:t>
      </w:r>
    </w:p>
    <w:p w:rsidR="00325902" w:rsidRDefault="00301637">
      <w:pPr>
        <w:tabs>
          <w:tab w:val="left" w:pos="709"/>
        </w:tabs>
        <w:ind w:firstLine="709"/>
        <w:jc w:val="both"/>
        <w:rPr>
          <w:rFonts w:eastAsia="SimSun"/>
          <w:szCs w:val="24"/>
          <w:shd w:val="clear" w:color="auto" w:fill="FFFFFF"/>
          <w:lang w:eastAsia="zh-CN"/>
        </w:rPr>
      </w:pPr>
      <w:r>
        <w:rPr>
          <w:rFonts w:eastAsia="SimSun"/>
          <w:szCs w:val="24"/>
          <w:shd w:val="clear" w:color="auto" w:fill="FFFFFF"/>
          <w:lang w:eastAsia="zh-CN"/>
        </w:rPr>
        <w:t>1) nustatoma butų ir (ar) patalpų (išskyrus bendrųjų patalpų) galia šildymui; ji nustatoma sumuojant pastato šildymo sistemos projekte nurodytas patalpų galias šildymui;</w:t>
      </w:r>
    </w:p>
    <w:p w:rsidR="00325902" w:rsidRDefault="00301637">
      <w:pPr>
        <w:tabs>
          <w:tab w:val="left" w:pos="709"/>
        </w:tabs>
        <w:ind w:firstLine="709"/>
        <w:jc w:val="both"/>
        <w:rPr>
          <w:rFonts w:eastAsia="SimSun"/>
          <w:szCs w:val="24"/>
          <w:shd w:val="clear" w:color="auto" w:fill="FFFFFF"/>
          <w:lang w:eastAsia="zh-CN"/>
        </w:rPr>
      </w:pPr>
      <w:r>
        <w:rPr>
          <w:rFonts w:eastAsia="SimSun"/>
          <w:szCs w:val="24"/>
          <w:shd w:val="clear" w:color="auto" w:fill="FFFFFF"/>
          <w:lang w:eastAsia="zh-CN"/>
        </w:rPr>
        <w:t>2) nustatoma bendrųjų patalpų (laiptinių, koridorių ir pan.) galia šildymui; ji nustatoma sumuojant pastato šildymo sistemos projekte nurodytas bendrųjų patalpų galias šildymui;</w:t>
      </w:r>
    </w:p>
    <w:p w:rsidR="00325902" w:rsidRDefault="00301637">
      <w:pPr>
        <w:ind w:firstLine="709"/>
        <w:jc w:val="both"/>
        <w:rPr>
          <w:rFonts w:eastAsia="SimSun"/>
          <w:szCs w:val="24"/>
          <w:shd w:val="clear" w:color="auto" w:fill="FFFFFF"/>
          <w:lang w:eastAsia="zh-CN"/>
        </w:rPr>
      </w:pPr>
      <w:r>
        <w:rPr>
          <w:rFonts w:eastAsia="SimSun"/>
          <w:szCs w:val="24"/>
          <w:shd w:val="clear" w:color="auto" w:fill="FFFFFF"/>
          <w:lang w:eastAsia="zh-CN"/>
        </w:rPr>
        <w:t>3) nustatoma pastato šildymo sistemos vamzdynų nuostolių galia;</w:t>
      </w:r>
    </w:p>
    <w:p w:rsidR="00325902" w:rsidRDefault="00301637">
      <w:pPr>
        <w:tabs>
          <w:tab w:val="left" w:pos="709"/>
        </w:tabs>
        <w:ind w:firstLine="709"/>
        <w:jc w:val="both"/>
        <w:rPr>
          <w:rFonts w:eastAsia="SimSun"/>
          <w:szCs w:val="24"/>
          <w:shd w:val="clear" w:color="auto" w:fill="FFFFFF"/>
          <w:lang w:eastAsia="zh-CN"/>
        </w:rPr>
      </w:pPr>
      <w:r>
        <w:rPr>
          <w:rFonts w:eastAsia="SimSun"/>
          <w:szCs w:val="24"/>
          <w:shd w:val="clear" w:color="auto" w:fill="FFFFFF"/>
          <w:lang w:eastAsia="zh-CN"/>
        </w:rPr>
        <w:t>4) nustatoma dalis nuo viso pastate suvartoto šilumos kiekio šildymui, tenkančio bendrosioms reikmėms:</w:t>
      </w:r>
    </w:p>
    <w:p w:rsidR="00325902" w:rsidRDefault="00301637">
      <w:pPr>
        <w:jc w:val="right"/>
        <w:rPr>
          <w:rFonts w:eastAsia="SimSun"/>
          <w:szCs w:val="24"/>
          <w:lang w:eastAsia="lt-LT"/>
        </w:rPr>
      </w:pPr>
      <w:r>
        <w:rPr>
          <w:rFonts w:eastAsia="SimSun"/>
          <w:position w:val="-32"/>
          <w:szCs w:val="24"/>
          <w:lang w:eastAsia="lt-LT"/>
        </w:rPr>
        <w:object w:dxaOrig="4340" w:dyaOrig="740" w14:anchorId="1B3F317D">
          <v:shape id="_x0000_i1084" type="#_x0000_t75" style="width:217.5pt;height:39pt" o:ole="">
            <v:imagedata r:id="rId138" o:title=""/>
          </v:shape>
          <o:OLEObject Type="Embed" ProgID="Equation.3" ShapeID="_x0000_i1084" DrawAspect="Content" ObjectID="_1555405228" r:id="rId139"/>
        </w:object>
      </w:r>
      <w:r>
        <w:rPr>
          <w:rFonts w:eastAsia="SimSun"/>
          <w:position w:val="-32"/>
          <w:szCs w:val="24"/>
          <w:lang w:eastAsia="lt-LT"/>
        </w:rPr>
        <w:tab/>
      </w:r>
      <w:r>
        <w:rPr>
          <w:rFonts w:eastAsia="SimSun"/>
          <w:position w:val="-32"/>
          <w:szCs w:val="24"/>
          <w:lang w:eastAsia="lt-LT"/>
        </w:rPr>
        <w:tab/>
      </w:r>
      <w:r>
        <w:rPr>
          <w:rFonts w:eastAsia="SimSun"/>
          <w:position w:val="-32"/>
          <w:szCs w:val="24"/>
          <w:lang w:eastAsia="lt-LT"/>
        </w:rPr>
        <w:tab/>
      </w:r>
      <w:r>
        <w:rPr>
          <w:rFonts w:eastAsia="SimSun"/>
          <w:szCs w:val="24"/>
          <w:lang w:eastAsia="lt-LT"/>
        </w:rPr>
        <w:t>(1)</w:t>
      </w:r>
    </w:p>
    <w:p w:rsidR="00325902" w:rsidRDefault="00301637">
      <w:pPr>
        <w:jc w:val="both"/>
        <w:rPr>
          <w:rFonts w:eastAsia="SimSun"/>
          <w:i/>
          <w:sz w:val="22"/>
          <w:szCs w:val="24"/>
          <w:lang w:eastAsia="lt-LT"/>
        </w:rPr>
      </w:pPr>
      <w:r>
        <w:rPr>
          <w:rFonts w:eastAsia="SimSun"/>
          <w:i/>
          <w:sz w:val="22"/>
          <w:szCs w:val="24"/>
          <w:lang w:eastAsia="lt-LT"/>
        </w:rPr>
        <w:t>čia:</w:t>
      </w:r>
    </w:p>
    <w:p w:rsidR="00325902" w:rsidRDefault="00301637">
      <w:pPr>
        <w:ind w:left="567"/>
        <w:jc w:val="both"/>
        <w:rPr>
          <w:rFonts w:eastAsia="SimSun"/>
          <w:i/>
          <w:sz w:val="22"/>
          <w:szCs w:val="24"/>
          <w:lang w:eastAsia="lt-LT"/>
        </w:rPr>
      </w:pPr>
      <w:r>
        <w:rPr>
          <w:rFonts w:eastAsia="SimSun"/>
          <w:i/>
          <w:position w:val="-10"/>
          <w:sz w:val="22"/>
          <w:szCs w:val="24"/>
          <w:lang w:eastAsia="lt-LT"/>
        </w:rPr>
        <w:object w:dxaOrig="420" w:dyaOrig="340" w14:anchorId="1B3F317E">
          <v:shape id="_x0000_i1085" type="#_x0000_t75" style="width:21pt;height:17.25pt" o:ole="">
            <v:imagedata r:id="rId140" o:title=""/>
          </v:shape>
          <o:OLEObject Type="Embed" ProgID="Equation.3" ShapeID="_x0000_i1085" DrawAspect="Content" ObjectID="_1555405229" r:id="rId141"/>
        </w:object>
      </w:r>
      <w:r>
        <w:rPr>
          <w:rFonts w:eastAsia="SimSun"/>
          <w:i/>
          <w:sz w:val="22"/>
          <w:szCs w:val="24"/>
          <w:lang w:eastAsia="lt-LT"/>
        </w:rPr>
        <w:t xml:space="preserve"> – bendrųjų patalpų galios šildymui ir šildymo sistemos vamzdynų nuostolių galios suma, kW;</w:t>
      </w:r>
    </w:p>
    <w:p w:rsidR="00325902" w:rsidRDefault="00301637">
      <w:pPr>
        <w:ind w:firstLine="567"/>
        <w:jc w:val="both"/>
        <w:rPr>
          <w:rFonts w:eastAsia="SimSun"/>
          <w:i/>
          <w:sz w:val="22"/>
          <w:szCs w:val="24"/>
          <w:lang w:eastAsia="lt-LT"/>
        </w:rPr>
      </w:pPr>
      <w:r>
        <w:rPr>
          <w:rFonts w:eastAsia="SimSun"/>
          <w:i/>
          <w:position w:val="-10"/>
          <w:sz w:val="22"/>
          <w:szCs w:val="24"/>
          <w:lang w:eastAsia="lt-LT"/>
        </w:rPr>
        <w:object w:dxaOrig="360" w:dyaOrig="340" w14:anchorId="1B3F317F">
          <v:shape id="_x0000_i1086" type="#_x0000_t75" style="width:18pt;height:17.25pt" o:ole="">
            <v:imagedata r:id="rId142" o:title=""/>
          </v:shape>
          <o:OLEObject Type="Embed" ProgID="Equation.3" ShapeID="_x0000_i1086" DrawAspect="Content" ObjectID="_1555405230" r:id="rId143"/>
        </w:object>
      </w:r>
      <w:r>
        <w:rPr>
          <w:rFonts w:eastAsia="SimSun"/>
          <w:i/>
          <w:sz w:val="22"/>
          <w:szCs w:val="24"/>
          <w:lang w:eastAsia="lt-LT"/>
        </w:rPr>
        <w:t xml:space="preserve"> </w:t>
      </w:r>
      <w:r>
        <w:rPr>
          <w:rFonts w:eastAsia="SimSun"/>
          <w:i/>
          <w:sz w:val="22"/>
          <w:szCs w:val="24"/>
          <w:vertAlign w:val="subscript"/>
          <w:lang w:eastAsia="lt-LT"/>
        </w:rPr>
        <w:t xml:space="preserve"> </w:t>
      </w:r>
      <w:r>
        <w:rPr>
          <w:rFonts w:eastAsia="SimSun"/>
          <w:i/>
          <w:sz w:val="22"/>
          <w:szCs w:val="24"/>
          <w:lang w:eastAsia="lt-LT"/>
        </w:rPr>
        <w:t>– viso pastato galia šildymui (visų pastato patalpų galios šildymui ir šildymo sistemos vamzdynų nuostolių suma), kW;</w:t>
      </w:r>
    </w:p>
    <w:p w:rsidR="00325902" w:rsidRDefault="00301637">
      <w:pPr>
        <w:ind w:left="567"/>
        <w:jc w:val="both"/>
        <w:rPr>
          <w:rFonts w:eastAsia="SimSun"/>
          <w:i/>
          <w:sz w:val="22"/>
          <w:szCs w:val="24"/>
          <w:lang w:eastAsia="lt-LT"/>
        </w:rPr>
      </w:pPr>
      <w:r>
        <w:rPr>
          <w:rFonts w:eastAsia="SimSun"/>
          <w:i/>
          <w:position w:val="-12"/>
          <w:sz w:val="22"/>
          <w:szCs w:val="24"/>
          <w:lang w:eastAsia="lt-LT"/>
        </w:rPr>
        <w:object w:dxaOrig="440" w:dyaOrig="360" w14:anchorId="1B3F3180">
          <v:shape id="_x0000_i1087" type="#_x0000_t75" style="width:21.75pt;height:18pt" o:ole="">
            <v:imagedata r:id="rId144" o:title=""/>
          </v:shape>
          <o:OLEObject Type="Embed" ProgID="Equation.3" ShapeID="_x0000_i1087" DrawAspect="Content" ObjectID="_1555405231" r:id="rId145"/>
        </w:object>
      </w:r>
      <w:r>
        <w:rPr>
          <w:rFonts w:eastAsia="SimSun"/>
          <w:i/>
          <w:sz w:val="22"/>
          <w:szCs w:val="24"/>
          <w:lang w:eastAsia="lt-LT"/>
        </w:rPr>
        <w:t xml:space="preserve"> – visų pastato butų/patalpų (išskyrus bendrojo naudojimo patalpas) galia šildymui, kW;</w:t>
      </w:r>
    </w:p>
    <w:p w:rsidR="00325902" w:rsidRDefault="00301637">
      <w:pPr>
        <w:ind w:left="567"/>
        <w:jc w:val="both"/>
        <w:rPr>
          <w:rFonts w:eastAsia="SimSun"/>
          <w:i/>
          <w:sz w:val="22"/>
          <w:szCs w:val="24"/>
          <w:lang w:eastAsia="lt-LT"/>
        </w:rPr>
      </w:pPr>
      <w:r>
        <w:rPr>
          <w:rFonts w:eastAsia="SimSun"/>
          <w:i/>
          <w:position w:val="-14"/>
          <w:sz w:val="22"/>
          <w:szCs w:val="24"/>
          <w:lang w:eastAsia="lt-LT"/>
        </w:rPr>
        <w:object w:dxaOrig="440" w:dyaOrig="380" w14:anchorId="1B3F3181">
          <v:shape id="_x0000_i1088" type="#_x0000_t75" style="width:21.75pt;height:18.75pt" o:ole="">
            <v:imagedata r:id="rId146" o:title=""/>
          </v:shape>
          <o:OLEObject Type="Embed" ProgID="Equation.3" ShapeID="_x0000_i1088" DrawAspect="Content" ObjectID="_1555405232" r:id="rId147"/>
        </w:object>
      </w:r>
      <w:r>
        <w:rPr>
          <w:rFonts w:eastAsia="SimSun"/>
          <w:i/>
          <w:sz w:val="22"/>
          <w:szCs w:val="24"/>
          <w:lang w:eastAsia="lt-LT"/>
        </w:rPr>
        <w:t xml:space="preserve"> – bendrųjų patalpų galia šildymui, kW;</w:t>
      </w:r>
    </w:p>
    <w:p w:rsidR="00325902" w:rsidRDefault="00301637">
      <w:pPr>
        <w:ind w:left="567"/>
        <w:jc w:val="both"/>
        <w:rPr>
          <w:rFonts w:eastAsia="SimSun"/>
          <w:i/>
          <w:sz w:val="22"/>
          <w:szCs w:val="24"/>
          <w:lang w:eastAsia="lt-LT"/>
        </w:rPr>
      </w:pPr>
      <w:r>
        <w:rPr>
          <w:rFonts w:eastAsia="SimSun"/>
          <w:i/>
          <w:position w:val="-12"/>
          <w:sz w:val="22"/>
          <w:szCs w:val="24"/>
          <w:lang w:eastAsia="lt-LT"/>
        </w:rPr>
        <w:object w:dxaOrig="340" w:dyaOrig="360" w14:anchorId="1B3F3182">
          <v:shape id="_x0000_i1089" type="#_x0000_t75" style="width:17.25pt;height:18pt" o:ole="">
            <v:imagedata r:id="rId148" o:title=""/>
          </v:shape>
          <o:OLEObject Type="Embed" ProgID="Equation.3" ShapeID="_x0000_i1089" DrawAspect="Content" ObjectID="_1555405233" r:id="rId149"/>
        </w:object>
      </w:r>
      <w:r>
        <w:rPr>
          <w:rFonts w:eastAsia="SimSun"/>
          <w:i/>
          <w:sz w:val="22"/>
          <w:szCs w:val="24"/>
          <w:lang w:eastAsia="lt-LT"/>
        </w:rPr>
        <w:t xml:space="preserve"> – šildymo sistemos vamzdynų nuostolių galia, kW;</w:t>
      </w:r>
    </w:p>
    <w:p w:rsidR="00325902" w:rsidRDefault="00301637">
      <w:pPr>
        <w:ind w:firstLine="567"/>
        <w:jc w:val="both"/>
        <w:rPr>
          <w:rFonts w:eastAsia="SimSun"/>
          <w:szCs w:val="24"/>
          <w:lang w:eastAsia="zh-CN"/>
        </w:rPr>
      </w:pPr>
      <w:r>
        <w:rPr>
          <w:rFonts w:eastAsia="SimSun"/>
          <w:bCs/>
          <w:szCs w:val="24"/>
          <w:lang w:eastAsia="zh-CN"/>
        </w:rPr>
        <w:t>Šilumos kiekio dalies bendrosioms reikmėms priskyrimo koeficientui</w:t>
      </w:r>
      <w:r>
        <w:rPr>
          <w:rFonts w:eastAsia="SimSun"/>
          <w:szCs w:val="24"/>
          <w:lang w:eastAsia="zh-CN"/>
        </w:rPr>
        <w:t xml:space="preserve"> nustatyti pagal pateiktus skaičiavimus gali būti naudojamos ne tik projektinės šildymo ir vamzdynų šilumos nuostolių galios, bet ir atitinkamų sistemos dalių projektiniai šilumos poreikiai (kiekiai). </w:t>
      </w:r>
    </w:p>
    <w:p w:rsidR="00325902" w:rsidRDefault="00325902">
      <w:pPr>
        <w:ind w:firstLine="567"/>
        <w:jc w:val="both"/>
        <w:rPr>
          <w:rFonts w:eastAsia="SimSun"/>
          <w:szCs w:val="24"/>
          <w:lang w:eastAsia="zh-CN"/>
        </w:rPr>
      </w:pPr>
    </w:p>
    <w:p w:rsidR="00325902" w:rsidRDefault="00301637" w:rsidP="00301637">
      <w:pPr>
        <w:tabs>
          <w:tab w:val="left" w:pos="709"/>
        </w:tabs>
        <w:jc w:val="center"/>
        <w:rPr>
          <w:color w:val="000000"/>
          <w:szCs w:val="24"/>
        </w:rPr>
      </w:pPr>
      <w:r>
        <w:rPr>
          <w:rFonts w:eastAsia="Calibri"/>
          <w:szCs w:val="24"/>
        </w:rPr>
        <w:t>___________________</w:t>
      </w:r>
    </w:p>
    <w:sectPr w:rsidR="00325902">
      <w:headerReference w:type="even" r:id="rId150"/>
      <w:headerReference w:type="default" r:id="rId151"/>
      <w:footerReference w:type="even" r:id="rId152"/>
      <w:footerReference w:type="default" r:id="rId153"/>
      <w:headerReference w:type="first" r:id="rId154"/>
      <w:footerReference w:type="first" r:id="rId155"/>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8D6" w:rsidRDefault="004C08D6">
      <w:pPr>
        <w:jc w:val="both"/>
        <w:rPr>
          <w:lang w:eastAsia="lt-LT"/>
        </w:rPr>
      </w:pPr>
      <w:r>
        <w:rPr>
          <w:lang w:eastAsia="lt-LT"/>
        </w:rPr>
        <w:separator/>
      </w:r>
    </w:p>
  </w:endnote>
  <w:endnote w:type="continuationSeparator" w:id="0">
    <w:p w:rsidR="004C08D6" w:rsidRDefault="004C08D6">
      <w:pPr>
        <w:jc w:val="both"/>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902" w:rsidRDefault="00301637">
    <w:pPr>
      <w:framePr w:wrap="auto" w:vAnchor="text" w:hAnchor="margin" w:xAlign="center" w:y="1"/>
      <w:tabs>
        <w:tab w:val="center" w:pos="4153"/>
        <w:tab w:val="right" w:pos="8306"/>
      </w:tabs>
      <w:jc w:val="both"/>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rsidR="00325902" w:rsidRDefault="00325902">
    <w:pPr>
      <w:tabs>
        <w:tab w:val="center" w:pos="4153"/>
        <w:tab w:val="right" w:pos="8306"/>
      </w:tabs>
      <w:jc w:val="both"/>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902" w:rsidRDefault="00325902">
    <w:pPr>
      <w:tabs>
        <w:tab w:val="center" w:pos="4153"/>
        <w:tab w:val="right" w:pos="8306"/>
      </w:tabs>
      <w:jc w:val="both"/>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902" w:rsidRDefault="00325902">
    <w:pPr>
      <w:tabs>
        <w:tab w:val="center" w:pos="4153"/>
        <w:tab w:val="right" w:pos="8306"/>
      </w:tabs>
      <w:jc w:val="right"/>
      <w:rPr>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8D6" w:rsidRDefault="004C08D6">
      <w:pPr>
        <w:jc w:val="both"/>
        <w:rPr>
          <w:lang w:eastAsia="lt-LT"/>
        </w:rPr>
      </w:pPr>
      <w:r>
        <w:rPr>
          <w:lang w:eastAsia="lt-LT"/>
        </w:rPr>
        <w:separator/>
      </w:r>
    </w:p>
  </w:footnote>
  <w:footnote w:type="continuationSeparator" w:id="0">
    <w:p w:rsidR="004C08D6" w:rsidRDefault="004C08D6">
      <w:pPr>
        <w:jc w:val="both"/>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902" w:rsidRDefault="00325902">
    <w:pPr>
      <w:tabs>
        <w:tab w:val="center" w:pos="4153"/>
        <w:tab w:val="right" w:pos="8306"/>
      </w:tabs>
      <w:jc w:val="both"/>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902" w:rsidRDefault="00301637">
    <w:pPr>
      <w:tabs>
        <w:tab w:val="center" w:pos="4153"/>
        <w:tab w:val="right" w:pos="8306"/>
      </w:tabs>
      <w:jc w:val="center"/>
      <w:rPr>
        <w:lang w:eastAsia="lt-LT"/>
      </w:rPr>
    </w:pPr>
    <w:r>
      <w:rPr>
        <w:lang w:eastAsia="lt-LT"/>
      </w:rPr>
      <w:fldChar w:fldCharType="begin"/>
    </w:r>
    <w:r>
      <w:rPr>
        <w:lang w:eastAsia="lt-LT"/>
      </w:rPr>
      <w:instrText xml:space="preserve"> PAGE </w:instrText>
    </w:r>
    <w:r>
      <w:rPr>
        <w:lang w:eastAsia="lt-LT"/>
      </w:rPr>
      <w:fldChar w:fldCharType="separate"/>
    </w:r>
    <w:r w:rsidR="004B5AFC">
      <w:rPr>
        <w:noProof/>
        <w:lang w:eastAsia="lt-LT"/>
      </w:rPr>
      <w:t>7</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902" w:rsidRDefault="00325902">
    <w:pPr>
      <w:tabs>
        <w:tab w:val="center" w:pos="4153"/>
        <w:tab w:val="right" w:pos="8306"/>
      </w:tabs>
      <w:jc w:val="both"/>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9"/>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D3"/>
    <w:rsid w:val="00115CD3"/>
    <w:rsid w:val="00301637"/>
    <w:rsid w:val="00325902"/>
    <w:rsid w:val="004B5AFC"/>
    <w:rsid w:val="004C08D6"/>
    <w:rsid w:val="00D32688"/>
    <w:rsid w:val="00EF2D2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3F3077"/>
  <w15:docId w15:val="{994F09D6-24EE-4593-955C-22D38FCA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01637"/>
    <w:rPr>
      <w:rFonts w:ascii="Tahoma" w:hAnsi="Tahoma" w:cs="Tahoma"/>
      <w:sz w:val="16"/>
      <w:szCs w:val="16"/>
    </w:rPr>
  </w:style>
  <w:style w:type="character" w:customStyle="1" w:styleId="DebesliotekstasDiagrama">
    <w:name w:val="Debesėlio tekstas Diagrama"/>
    <w:basedOn w:val="Numatytasispastraiposriftas"/>
    <w:link w:val="Debesliotekstas"/>
    <w:rsid w:val="00301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125964">
      <w:bodyDiv w:val="1"/>
      <w:marLeft w:val="0"/>
      <w:marRight w:val="0"/>
      <w:marTop w:val="0"/>
      <w:marBottom w:val="0"/>
      <w:divBdr>
        <w:top w:val="none" w:sz="0" w:space="0" w:color="auto"/>
        <w:left w:val="none" w:sz="0" w:space="0" w:color="auto"/>
        <w:bottom w:val="none" w:sz="0" w:space="0" w:color="auto"/>
        <w:right w:val="none" w:sz="0" w:space="0" w:color="auto"/>
      </w:divBdr>
    </w:div>
    <w:div w:id="15905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2.bin"/><Relationship Id="rId21" Type="http://schemas.openxmlformats.org/officeDocument/2006/relationships/image" Target="media/image7.wmf"/><Relationship Id="rId42" Type="http://schemas.openxmlformats.org/officeDocument/2006/relationships/oleObject" Target="embeddings/oleObject16.bin"/><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image" Target="media/image29.wmf"/><Relationship Id="rId84" Type="http://schemas.openxmlformats.org/officeDocument/2006/relationships/image" Target="media/image40.wmf"/><Relationship Id="rId89" Type="http://schemas.openxmlformats.org/officeDocument/2006/relationships/oleObject" Target="embeddings/oleObject38.bin"/><Relationship Id="rId112" Type="http://schemas.openxmlformats.org/officeDocument/2006/relationships/image" Target="media/image54.wmf"/><Relationship Id="rId133" Type="http://schemas.openxmlformats.org/officeDocument/2006/relationships/image" Target="media/image66.wmf"/><Relationship Id="rId138" Type="http://schemas.openxmlformats.org/officeDocument/2006/relationships/image" Target="media/image70.wmf"/><Relationship Id="rId154" Type="http://schemas.openxmlformats.org/officeDocument/2006/relationships/header" Target="header3.xml"/><Relationship Id="rId16" Type="http://schemas.openxmlformats.org/officeDocument/2006/relationships/oleObject" Target="embeddings/oleObject3.bin"/><Relationship Id="rId107" Type="http://schemas.openxmlformats.org/officeDocument/2006/relationships/oleObject" Target="embeddings/oleObject47.bin"/><Relationship Id="rId11" Type="http://schemas.openxmlformats.org/officeDocument/2006/relationships/image" Target="media/image2.wmf"/><Relationship Id="rId32" Type="http://schemas.openxmlformats.org/officeDocument/2006/relationships/oleObject" Target="embeddings/oleObject11.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image" Target="media/image35.wmf"/><Relationship Id="rId79" Type="http://schemas.openxmlformats.org/officeDocument/2006/relationships/oleObject" Target="embeddings/oleObject33.bin"/><Relationship Id="rId102" Type="http://schemas.openxmlformats.org/officeDocument/2006/relationships/image" Target="media/image49.wmf"/><Relationship Id="rId123" Type="http://schemas.openxmlformats.org/officeDocument/2006/relationships/oleObject" Target="embeddings/oleObject55.bin"/><Relationship Id="rId128" Type="http://schemas.openxmlformats.org/officeDocument/2006/relationships/image" Target="media/image62.wmf"/><Relationship Id="rId144" Type="http://schemas.openxmlformats.org/officeDocument/2006/relationships/image" Target="media/image73.wmf"/><Relationship Id="rId149" Type="http://schemas.openxmlformats.org/officeDocument/2006/relationships/oleObject" Target="embeddings/oleObject65.bin"/><Relationship Id="rId5" Type="http://schemas.openxmlformats.org/officeDocument/2006/relationships/styles" Target="styles.xml"/><Relationship Id="rId90" Type="http://schemas.openxmlformats.org/officeDocument/2006/relationships/image" Target="media/image43.wmf"/><Relationship Id="rId95" Type="http://schemas.openxmlformats.org/officeDocument/2006/relationships/oleObject" Target="embeddings/oleObject41.bin"/><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19.bin"/><Relationship Id="rId64" Type="http://schemas.openxmlformats.org/officeDocument/2006/relationships/oleObject" Target="embeddings/oleObject28.bin"/><Relationship Id="rId69" Type="http://schemas.openxmlformats.org/officeDocument/2006/relationships/image" Target="media/image30.wmf"/><Relationship Id="rId113" Type="http://schemas.openxmlformats.org/officeDocument/2006/relationships/oleObject" Target="embeddings/oleObject50.bin"/><Relationship Id="rId118" Type="http://schemas.openxmlformats.org/officeDocument/2006/relationships/image" Target="media/image57.wmf"/><Relationship Id="rId134" Type="http://schemas.openxmlformats.org/officeDocument/2006/relationships/image" Target="media/image67.wmf"/><Relationship Id="rId139" Type="http://schemas.openxmlformats.org/officeDocument/2006/relationships/oleObject" Target="embeddings/oleObject60.bin"/><Relationship Id="rId80" Type="http://schemas.openxmlformats.org/officeDocument/2006/relationships/image" Target="media/image38.wmf"/><Relationship Id="rId85" Type="http://schemas.openxmlformats.org/officeDocument/2006/relationships/oleObject" Target="embeddings/oleObject36.bin"/><Relationship Id="rId150" Type="http://schemas.openxmlformats.org/officeDocument/2006/relationships/header" Target="header1.xml"/><Relationship Id="rId155" Type="http://schemas.openxmlformats.org/officeDocument/2006/relationships/footer" Target="footer3.xml"/><Relationship Id="rId12" Type="http://schemas.openxmlformats.org/officeDocument/2006/relationships/oleObject" Target="embeddings/oleObject1.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oleObject" Target="embeddings/oleObject45.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58.bin"/><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oleObject" Target="embeddings/oleObject27.bin"/><Relationship Id="rId70" Type="http://schemas.openxmlformats.org/officeDocument/2006/relationships/image" Target="media/image31.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42.wmf"/><Relationship Id="rId91" Type="http://schemas.openxmlformats.org/officeDocument/2006/relationships/oleObject" Target="embeddings/oleObject39.bin"/><Relationship Id="rId96" Type="http://schemas.openxmlformats.org/officeDocument/2006/relationships/image" Target="media/image46.wmf"/><Relationship Id="rId111" Type="http://schemas.openxmlformats.org/officeDocument/2006/relationships/oleObject" Target="embeddings/oleObject49.bin"/><Relationship Id="rId132" Type="http://schemas.openxmlformats.org/officeDocument/2006/relationships/image" Target="media/image65.wmf"/><Relationship Id="rId140" Type="http://schemas.openxmlformats.org/officeDocument/2006/relationships/image" Target="media/image71.wmf"/><Relationship Id="rId145" Type="http://schemas.openxmlformats.org/officeDocument/2006/relationships/oleObject" Target="embeddings/oleObject63.bin"/><Relationship Id="rId15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oleObject" Target="embeddings/oleObject24.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3.bin"/><Relationship Id="rId127" Type="http://schemas.openxmlformats.org/officeDocument/2006/relationships/oleObject" Target="embeddings/oleObject57.bin"/><Relationship Id="rId10" Type="http://schemas.openxmlformats.org/officeDocument/2006/relationships/image" Target="media/image1.png"/><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image" Target="media/image28.wmf"/><Relationship Id="rId73" Type="http://schemas.openxmlformats.org/officeDocument/2006/relationships/image" Target="media/image34.wmf"/><Relationship Id="rId78" Type="http://schemas.openxmlformats.org/officeDocument/2006/relationships/image" Target="media/image37.wmf"/><Relationship Id="rId81" Type="http://schemas.openxmlformats.org/officeDocument/2006/relationships/oleObject" Target="embeddings/oleObject34.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image" Target="media/image68.wmf"/><Relationship Id="rId143" Type="http://schemas.openxmlformats.org/officeDocument/2006/relationships/oleObject" Target="embeddings/oleObject62.bin"/><Relationship Id="rId148" Type="http://schemas.openxmlformats.org/officeDocument/2006/relationships/image" Target="media/image75.wmf"/><Relationship Id="rId151" Type="http://schemas.openxmlformats.org/officeDocument/2006/relationships/header" Target="header2.xml"/><Relationship Id="rId15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6.wmf"/><Relationship Id="rId109" Type="http://schemas.openxmlformats.org/officeDocument/2006/relationships/oleObject" Target="embeddings/oleObject48.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image" Target="media/image36.wmf"/><Relationship Id="rId97" Type="http://schemas.openxmlformats.org/officeDocument/2006/relationships/oleObject" Target="embeddings/oleObject42.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6.bin"/><Relationship Id="rId141" Type="http://schemas.openxmlformats.org/officeDocument/2006/relationships/oleObject" Target="embeddings/oleObject61.bin"/><Relationship Id="rId146" Type="http://schemas.openxmlformats.org/officeDocument/2006/relationships/image" Target="media/image74.wmf"/><Relationship Id="rId7" Type="http://schemas.openxmlformats.org/officeDocument/2006/relationships/webSettings" Target="webSettings.xml"/><Relationship Id="rId71" Type="http://schemas.openxmlformats.org/officeDocument/2006/relationships/image" Target="media/image32.wmf"/><Relationship Id="rId92" Type="http://schemas.openxmlformats.org/officeDocument/2006/relationships/image" Target="media/image44.wmf"/><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oleObject" Target="embeddings/oleObject37.bin"/><Relationship Id="rId110" Type="http://schemas.openxmlformats.org/officeDocument/2006/relationships/image" Target="media/image53.wmf"/><Relationship Id="rId115" Type="http://schemas.openxmlformats.org/officeDocument/2006/relationships/oleObject" Target="embeddings/oleObject51.bin"/><Relationship Id="rId131" Type="http://schemas.openxmlformats.org/officeDocument/2006/relationships/image" Target="media/image64.wmf"/><Relationship Id="rId136" Type="http://schemas.openxmlformats.org/officeDocument/2006/relationships/image" Target="media/image69.wmf"/><Relationship Id="rId157" Type="http://schemas.openxmlformats.org/officeDocument/2006/relationships/theme" Target="theme/theme1.xml"/><Relationship Id="rId61" Type="http://schemas.openxmlformats.org/officeDocument/2006/relationships/image" Target="media/image26.wmf"/><Relationship Id="rId82" Type="http://schemas.openxmlformats.org/officeDocument/2006/relationships/image" Target="media/image39.wmf"/><Relationship Id="rId152" Type="http://schemas.openxmlformats.org/officeDocument/2006/relationships/footer" Target="footer1.xml"/><Relationship Id="rId19" Type="http://schemas.openxmlformats.org/officeDocument/2006/relationships/image" Target="media/image6.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oleObject" Target="embeddings/oleObject32.bin"/><Relationship Id="rId100" Type="http://schemas.openxmlformats.org/officeDocument/2006/relationships/image" Target="media/image48.wmf"/><Relationship Id="rId105" Type="http://schemas.openxmlformats.org/officeDocument/2006/relationships/oleObject" Target="embeddings/oleObject46.bin"/><Relationship Id="rId126" Type="http://schemas.openxmlformats.org/officeDocument/2006/relationships/image" Target="media/image61.wmf"/><Relationship Id="rId147" Type="http://schemas.openxmlformats.org/officeDocument/2006/relationships/oleObject" Target="embeddings/oleObject64.bin"/><Relationship Id="rId8" Type="http://schemas.openxmlformats.org/officeDocument/2006/relationships/footnotes" Target="footnotes.xml"/><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oleObject" Target="embeddings/oleObject40.bin"/><Relationship Id="rId98" Type="http://schemas.openxmlformats.org/officeDocument/2006/relationships/image" Target="media/image47.wmf"/><Relationship Id="rId121" Type="http://schemas.openxmlformats.org/officeDocument/2006/relationships/oleObject" Target="embeddings/oleObject54.bin"/><Relationship Id="rId142" Type="http://schemas.openxmlformats.org/officeDocument/2006/relationships/image" Target="media/image72.wmf"/><Relationship Id="rId3" Type="http://schemas.openxmlformats.org/officeDocument/2006/relationships/customXml" Target="../customXml/item3.xml"/><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5FFDA2D5678014F91056B1DEAED1E1D" ma:contentTypeVersion="7" ma:contentTypeDescription="Kurkite naują dokumentą." ma:contentTypeScope="" ma:versionID="bc142d5dcfdbab8e45fbc33e9c87e711">
  <xsd:schema xmlns:xsd="http://www.w3.org/2001/XMLSchema" xmlns:xs="http://www.w3.org/2001/XMLSchema" xmlns:p="http://schemas.microsoft.com/office/2006/metadata/properties" xmlns:ns1="http://schemas.microsoft.com/sharepoint/v3" xmlns:ns2="089398bf-3a64-4cf4-bc8f-bf801cdd2e52" targetNamespace="http://schemas.microsoft.com/office/2006/metadata/properties" ma:root="true" ma:fieldsID="98112a716cfca9b717bbe09f3da3b8ed" ns1:_="" ns2:_="">
    <xsd:import namespace="http://schemas.microsoft.com/sharepoint/v3"/>
    <xsd:import namespace="089398bf-3a64-4cf4-bc8f-bf801cdd2e52"/>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398bf-3a64-4cf4-bc8f-bf801cdd2e52"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9_523 xmlns="089398bf-3a64-4cf4-bc8f-bf801cdd2e52" xsi:nil="true"/>
    <PublishingExpirationDate xmlns="http://schemas.microsoft.com/sharepoint/v3" xsi:nil="true"/>
    <PublishingStartDate xmlns="http://schemas.microsoft.com/sharepoint/v3" xsi:nil="true"/>
    <Ataskaita xmlns="089398bf-3a64-4cf4-bc8f-bf801cdd2e52">
      <Url xsi:nil="true"/>
      <Description xsi:nil="true"/>
    </Ataskaita>
    <Renginys xmlns="089398bf-3a64-4cf4-bc8f-bf801cdd2e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D65D-2F3A-4A28-980C-85AFCBDA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398bf-3a64-4cf4-bc8f-bf801cdd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0EC93-1C27-446F-9DE3-BF8AAF544442}">
  <ds:schemaRefs>
    <ds:schemaRef ds:uri="http://schemas.microsoft.com/sharepoint/v3/contenttype/forms"/>
  </ds:schemaRefs>
</ds:datastoreItem>
</file>

<file path=customXml/itemProps3.xml><?xml version="1.0" encoding="utf-8"?>
<ds:datastoreItem xmlns:ds="http://schemas.openxmlformats.org/officeDocument/2006/customXml" ds:itemID="{024F6DCD-26A5-4D80-B411-73A26EAE55AC}">
  <ds:schemaRefs>
    <ds:schemaRef ds:uri="http://schemas.microsoft.com/office/2006/metadata/properties"/>
    <ds:schemaRef ds:uri="http://schemas.microsoft.com/office/infopath/2007/PartnerControls"/>
    <ds:schemaRef ds:uri="089398bf-3a64-4cf4-bc8f-bf801cdd2e52"/>
    <ds:schemaRef ds:uri="http://schemas.microsoft.com/sharepoint/v3"/>
  </ds:schemaRefs>
</ds:datastoreItem>
</file>

<file path=customXml/itemProps4.xml><?xml version="1.0" encoding="utf-8"?>
<ds:datastoreItem xmlns:ds="http://schemas.openxmlformats.org/officeDocument/2006/customXml" ds:itemID="{1B80A2B0-7915-4A7E-A419-E2058FFA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9201</Words>
  <Characters>5246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14419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Eglė Petraitienė</dc:creator>
  <cp:lastModifiedBy>Gediminas Kirlys</cp:lastModifiedBy>
  <cp:revision>2</cp:revision>
  <cp:lastPrinted>2014-06-26T13:29:00Z</cp:lastPrinted>
  <dcterms:created xsi:type="dcterms:W3CDTF">2016-06-15T10:23:00Z</dcterms:created>
  <dcterms:modified xsi:type="dcterms:W3CDTF">2016-06-15T10:23:00Z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0x01010005FFDA2D5678014F91056B1DEAED1E1D</vt:lpwstr>
  </property>
</Properties>
</file>